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04E0" w14:textId="77777777" w:rsidR="00642089" w:rsidRPr="0051066D" w:rsidRDefault="00B37E25"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 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343A24" w14:paraId="366621F5" w14:textId="77777777" w:rsidTr="00B25523">
        <w:trPr>
          <w:trHeight w:val="8976"/>
        </w:trPr>
        <w:tc>
          <w:tcPr>
            <w:tcW w:w="3178" w:type="dxa"/>
          </w:tcPr>
          <w:p w14:paraId="2DB5D194" w14:textId="77777777" w:rsidR="00642089" w:rsidRPr="00BE480F" w:rsidRDefault="00B37E25"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03649551" wp14:editId="44C0F80D">
                  <wp:simplePos x="0" y="0"/>
                  <wp:positionH relativeFrom="page">
                    <wp:align>center</wp:align>
                  </wp:positionH>
                  <wp:positionV relativeFrom="paragraph">
                    <wp:posOffset>0</wp:posOffset>
                  </wp:positionV>
                  <wp:extent cx="1428949" cy="295316"/>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295316"/>
                          </a:xfrm>
                          <a:prstGeom prst="rect">
                            <a:avLst/>
                          </a:prstGeom>
                        </pic:spPr>
                      </pic:pic>
                    </a:graphicData>
                  </a:graphic>
                </wp:anchor>
              </w:drawing>
            </w:r>
          </w:p>
        </w:tc>
        <w:tc>
          <w:tcPr>
            <w:tcW w:w="6229" w:type="dxa"/>
          </w:tcPr>
          <w:p w14:paraId="3335EA31" w14:textId="77777777" w:rsidR="00642089" w:rsidRDefault="00B37E25"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39F8EA55" wp14:editId="1D429007">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43A24" w14:paraId="2C649975" w14:textId="77777777" w:rsidTr="0051066D">
                                    <w:trPr>
                                      <w:trHeight w:val="1837"/>
                                    </w:trPr>
                                    <w:tc>
                                      <w:tcPr>
                                        <w:tcW w:w="10632" w:type="dxa"/>
                                        <w:vAlign w:val="center"/>
                                      </w:tcPr>
                                      <w:p w14:paraId="1AE27531" w14:textId="77777777" w:rsidR="00642089" w:rsidRPr="003E0246" w:rsidRDefault="00B37E25"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CB68860" w14:textId="77777777" w:rsidR="00642089" w:rsidRPr="003E0246" w:rsidRDefault="00B37E25"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019AD832" w14:textId="77777777" w:rsidR="00A66941" w:rsidRDefault="00B37E25"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343A24" w14:paraId="3C0E85C2" w14:textId="77777777" w:rsidTr="0051066D">
                                    <w:trPr>
                                      <w:trHeight w:val="20"/>
                                    </w:trPr>
                                    <w:tc>
                                      <w:tcPr>
                                        <w:tcW w:w="10632" w:type="dxa"/>
                                      </w:tcPr>
                                      <w:p w14:paraId="2A5FE630" w14:textId="77777777" w:rsidR="00A66941" w:rsidRPr="00642089" w:rsidRDefault="00B37E25" w:rsidP="000D139C">
                                        <w:pPr>
                                          <w:spacing w:before="240" w:after="0" w:line="240" w:lineRule="auto"/>
                                        </w:pPr>
                                        <w:r w:rsidRPr="00642089">
                                          <w:t>Attested on 23 March 2023 at 10:22 AM by Scott Mcleod (Principal)</w:t>
                                        </w:r>
                                      </w:p>
                                    </w:tc>
                                  </w:tr>
                                </w:tbl>
                                <w:p w14:paraId="142E3C28" w14:textId="77777777" w:rsidR="00A66941" w:rsidRDefault="00390FC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43A24" w14:paraId="7891A53A" w14:textId="77777777" w:rsidTr="000D139C">
                                    <w:trPr>
                                      <w:trHeight w:val="522"/>
                                    </w:trPr>
                                    <w:tc>
                                      <w:tcPr>
                                        <w:tcW w:w="10632" w:type="dxa"/>
                                        <w:vAlign w:val="center"/>
                                      </w:tcPr>
                                      <w:p w14:paraId="4CC69010" w14:textId="77777777" w:rsidR="00A66941" w:rsidRDefault="00B37E25"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343A24" w14:paraId="76FCC2A7" w14:textId="77777777" w:rsidTr="000D139C">
                                    <w:trPr>
                                      <w:trHeight w:val="113"/>
                                    </w:trPr>
                                    <w:tc>
                                      <w:tcPr>
                                        <w:tcW w:w="10632" w:type="dxa"/>
                                      </w:tcPr>
                                      <w:p w14:paraId="067CA619" w14:textId="77777777" w:rsidR="00A66941" w:rsidRPr="00642089" w:rsidRDefault="00B37E25" w:rsidP="000D139C">
                                        <w:pPr>
                                          <w:spacing w:before="240" w:after="0" w:line="240" w:lineRule="auto"/>
                                        </w:pPr>
                                        <w:r w:rsidRPr="00642089">
                                          <w:t>Attested on 23 March 2023 at 11:54 AM by Michael Graham (School Council President)</w:t>
                                        </w:r>
                                      </w:p>
                                    </w:tc>
                                  </w:tr>
                                </w:tbl>
                                <w:p w14:paraId="59C47C00" w14:textId="77777777" w:rsidR="00A66941" w:rsidRDefault="00390FC1" w:rsidP="00177D7F"/>
                              </w:txbxContent>
                            </wps:txbx>
                            <wps:bodyPr rot="0" vert="horz" wrap="square" anchor="t" anchorCtr="0" upright="1"/>
                          </wps:wsp>
                        </a:graphicData>
                      </a:graphic>
                    </wp:anchor>
                  </w:drawing>
                </mc:Choice>
                <mc:Fallback>
                  <w:pict>
                    <v:shapetype w14:anchorId="39F8EA55"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43A24" w14:paraId="2C649975" w14:textId="77777777" w:rsidTr="0051066D">
                              <w:trPr>
                                <w:trHeight w:val="1837"/>
                              </w:trPr>
                              <w:tc>
                                <w:tcPr>
                                  <w:tcW w:w="10632" w:type="dxa"/>
                                  <w:vAlign w:val="center"/>
                                </w:tcPr>
                                <w:p w14:paraId="1AE27531" w14:textId="77777777" w:rsidR="00642089" w:rsidRPr="003E0246" w:rsidRDefault="00B37E25"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CB68860" w14:textId="77777777" w:rsidR="00642089" w:rsidRPr="003E0246" w:rsidRDefault="00B37E25"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019AD832" w14:textId="77777777" w:rsidR="00A66941" w:rsidRDefault="00B37E25"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343A24" w14:paraId="3C0E85C2" w14:textId="77777777" w:rsidTr="0051066D">
                              <w:trPr>
                                <w:trHeight w:val="20"/>
                              </w:trPr>
                              <w:tc>
                                <w:tcPr>
                                  <w:tcW w:w="10632" w:type="dxa"/>
                                </w:tcPr>
                                <w:p w14:paraId="2A5FE630" w14:textId="77777777" w:rsidR="00A66941" w:rsidRPr="00642089" w:rsidRDefault="00B37E25" w:rsidP="000D139C">
                                  <w:pPr>
                                    <w:spacing w:before="240" w:after="0" w:line="240" w:lineRule="auto"/>
                                  </w:pPr>
                                  <w:r w:rsidRPr="00642089">
                                    <w:t>Attested on 23 March 2023 at 10:22 AM by Scott Mcleod (Principal)</w:t>
                                  </w:r>
                                </w:p>
                              </w:tc>
                            </w:tr>
                          </w:tbl>
                          <w:p w14:paraId="142E3C28" w14:textId="77777777" w:rsidR="00A66941" w:rsidRDefault="00390FC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43A24" w14:paraId="7891A53A" w14:textId="77777777" w:rsidTr="000D139C">
                              <w:trPr>
                                <w:trHeight w:val="522"/>
                              </w:trPr>
                              <w:tc>
                                <w:tcPr>
                                  <w:tcW w:w="10632" w:type="dxa"/>
                                  <w:vAlign w:val="center"/>
                                </w:tcPr>
                                <w:p w14:paraId="4CC69010" w14:textId="77777777" w:rsidR="00A66941" w:rsidRDefault="00B37E25"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343A24" w14:paraId="76FCC2A7" w14:textId="77777777" w:rsidTr="000D139C">
                              <w:trPr>
                                <w:trHeight w:val="113"/>
                              </w:trPr>
                              <w:tc>
                                <w:tcPr>
                                  <w:tcW w:w="10632" w:type="dxa"/>
                                </w:tcPr>
                                <w:p w14:paraId="067CA619" w14:textId="77777777" w:rsidR="00A66941" w:rsidRPr="00642089" w:rsidRDefault="00B37E25" w:rsidP="000D139C">
                                  <w:pPr>
                                    <w:spacing w:before="240" w:after="0" w:line="240" w:lineRule="auto"/>
                                  </w:pPr>
                                  <w:r w:rsidRPr="00642089">
                                    <w:t>Attested on 23 March 2023 at 11:54 AM by Michael Graham (School Council President)</w:t>
                                  </w:r>
                                </w:p>
                              </w:tc>
                            </w:tr>
                          </w:tbl>
                          <w:p w14:paraId="59C47C00" w14:textId="77777777" w:rsidR="00A66941" w:rsidRDefault="00390FC1" w:rsidP="00177D7F"/>
                        </w:txbxContent>
                      </v:textbox>
                      <w10:wrap anchorx="margin"/>
                    </v:shape>
                  </w:pict>
                </mc:Fallback>
              </mc:AlternateContent>
            </w:r>
          </w:p>
        </w:tc>
      </w:tr>
    </w:tbl>
    <w:p w14:paraId="07318AC6" w14:textId="77777777" w:rsidR="00B076DB" w:rsidRPr="0051066D" w:rsidRDefault="00B37E25" w:rsidP="00A66941">
      <w:pPr>
        <w:ind w:right="419"/>
        <w:rPr>
          <w:bCs/>
          <w:sz w:val="36"/>
          <w:szCs w:val="36"/>
        </w:rPr>
      </w:pPr>
      <w:r w:rsidRPr="0051066D">
        <w:rPr>
          <w:bCs/>
          <w:noProof/>
          <w:sz w:val="36"/>
          <w:szCs w:val="36"/>
        </w:rPr>
        <w:t>School Name: Newcomb Secondary College (8151)</w:t>
      </w:r>
    </w:p>
    <w:p w14:paraId="12A58E72" w14:textId="77777777" w:rsidR="00B25523" w:rsidRPr="00642089" w:rsidRDefault="00390FC1" w:rsidP="00A66941">
      <w:pPr>
        <w:ind w:right="419"/>
        <w:rPr>
          <w:color w:val="FFFFFF" w:themeColor="background1"/>
          <w:sz w:val="36"/>
          <w:szCs w:val="36"/>
        </w:rPr>
      </w:pPr>
    </w:p>
    <w:p w14:paraId="74566DF3" w14:textId="77777777" w:rsidR="00BE480F" w:rsidRDefault="00390FC1" w:rsidP="00AF1438">
      <w:pPr>
        <w:ind w:left="540" w:right="419"/>
        <w:rPr>
          <w:color w:val="595959" w:themeColor="text1" w:themeTint="A6"/>
        </w:rPr>
      </w:pPr>
    </w:p>
    <w:p w14:paraId="32C4E882" w14:textId="77777777" w:rsidR="00481904" w:rsidRDefault="00390FC1"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471885FD" w14:textId="77777777" w:rsidR="005568AC" w:rsidRDefault="00B37E25" w:rsidP="0050417D">
      <w:pPr>
        <w:pStyle w:val="ESHeading10"/>
        <w:spacing w:after="0" w:line="240" w:lineRule="auto"/>
      </w:pPr>
      <w:r>
        <w:lastRenderedPageBreak/>
        <w:t>How to read the Annual Report</w:t>
      </w:r>
    </w:p>
    <w:p w14:paraId="12D90EAF" w14:textId="77777777" w:rsidR="004D2A34" w:rsidRPr="006825C7" w:rsidRDefault="00B37E25" w:rsidP="004D2A34">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2C1505E6" w14:textId="77777777" w:rsidR="009674DF" w:rsidRPr="007B3E14" w:rsidRDefault="00B37E25" w:rsidP="009674DF">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D90167B" w14:textId="77777777" w:rsidR="009674DF" w:rsidRPr="007B3E14" w:rsidRDefault="00B37E25" w:rsidP="009674DF">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5BBB42ED" w14:textId="77777777" w:rsidR="009674DF" w:rsidRDefault="00B37E25" w:rsidP="009674DF">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3A035A8F" w14:textId="77777777" w:rsidR="005568AC" w:rsidRPr="00620299" w:rsidRDefault="00B37E25" w:rsidP="0050417D">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2DB5FF56" w14:textId="77777777" w:rsidR="005568AC" w:rsidRDefault="00B37E25"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the following:</w:t>
      </w:r>
    </w:p>
    <w:p w14:paraId="3A11427C" w14:textId="77777777" w:rsidR="00A14E75" w:rsidRDefault="00B37E25"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43306A62" w14:textId="77777777" w:rsidR="004B0401" w:rsidRDefault="00B37E25" w:rsidP="00046522">
      <w:pPr>
        <w:numPr>
          <w:ilvl w:val="0"/>
          <w:numId w:val="31"/>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336E1B8D" w14:textId="77777777" w:rsidR="00A14E75" w:rsidRPr="00A14E75" w:rsidRDefault="00B37E25" w:rsidP="00046522">
      <w:pPr>
        <w:numPr>
          <w:ilvl w:val="0"/>
          <w:numId w:val="31"/>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223C3EB" w14:textId="77777777" w:rsidR="00A14E75" w:rsidRPr="00A14E75" w:rsidRDefault="00B37E25" w:rsidP="00046522">
      <w:pPr>
        <w:numPr>
          <w:ilvl w:val="0"/>
          <w:numId w:val="31"/>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Secondary schools</w:t>
      </w:r>
    </w:p>
    <w:p w14:paraId="511FE417" w14:textId="77777777" w:rsidR="00A14E75" w:rsidRDefault="00B37E25" w:rsidP="00A14E75">
      <w:pPr>
        <w:pStyle w:val="ListParagraph"/>
        <w:numPr>
          <w:ilvl w:val="0"/>
          <w:numId w:val="32"/>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Secondary schools</w:t>
      </w:r>
    </w:p>
    <w:p w14:paraId="4F7E1867" w14:textId="77777777" w:rsidR="005568AC" w:rsidRDefault="00B37E25" w:rsidP="0050417D">
      <w:pPr>
        <w:spacing w:line="240" w:lineRule="auto"/>
        <w:ind w:left="720"/>
        <w:rPr>
          <w:rFonts w:eastAsia="Arial" w:cs="Times New Roman"/>
          <w:b/>
          <w:color w:val="000000"/>
          <w:szCs w:val="20"/>
        </w:rPr>
      </w:pPr>
      <w:r>
        <w:rPr>
          <w:rFonts w:eastAsia="Arial" w:cs="Times New Roman"/>
          <w:b/>
          <w:color w:val="000000"/>
          <w:szCs w:val="20"/>
        </w:rPr>
        <w:t>Learning</w:t>
      </w:r>
    </w:p>
    <w:p w14:paraId="337AFD49" w14:textId="77777777" w:rsidR="005568AC" w:rsidRDefault="00B37E25" w:rsidP="00046522">
      <w:pPr>
        <w:numPr>
          <w:ilvl w:val="0"/>
          <w:numId w:val="31"/>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14:paraId="1053B982" w14:textId="77777777" w:rsidR="004D2A34" w:rsidRDefault="00B37E25" w:rsidP="00046522">
      <w:pPr>
        <w:numPr>
          <w:ilvl w:val="0"/>
          <w:numId w:val="31"/>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7700577C" w14:textId="77777777" w:rsidR="005568AC" w:rsidRDefault="00B37E25" w:rsidP="0050417D">
      <w:pPr>
        <w:numPr>
          <w:ilvl w:val="0"/>
          <w:numId w:val="31"/>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14:paraId="63293724" w14:textId="77777777" w:rsidR="007F1B5B" w:rsidRDefault="00B37E25" w:rsidP="007F1B5B">
      <w:pPr>
        <w:spacing w:line="240" w:lineRule="auto"/>
        <w:ind w:left="720"/>
        <w:rPr>
          <w:rFonts w:eastAsia="Arial" w:cs="Times New Roman"/>
          <w:b/>
          <w:color w:val="000000"/>
          <w:szCs w:val="20"/>
        </w:rPr>
      </w:pPr>
      <w:r>
        <w:rPr>
          <w:rFonts w:eastAsia="Arial" w:cs="Times New Roman"/>
          <w:b/>
          <w:color w:val="000000"/>
          <w:szCs w:val="20"/>
        </w:rPr>
        <w:t>Wellbeing</w:t>
      </w:r>
    </w:p>
    <w:p w14:paraId="3F354D19" w14:textId="77777777" w:rsidR="007F1B5B" w:rsidRDefault="00B37E25" w:rsidP="007F1B5B">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7ADB9CEF" w14:textId="77777777" w:rsidR="007F1B5B" w:rsidRDefault="00B37E25" w:rsidP="007F1B5B">
      <w:pPr>
        <w:numPr>
          <w:ilvl w:val="0"/>
          <w:numId w:val="31"/>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14:paraId="56206965" w14:textId="77777777" w:rsidR="007F1B5B" w:rsidRPr="007F1B5B" w:rsidRDefault="00B37E25" w:rsidP="007F1B5B">
      <w:pPr>
        <w:numPr>
          <w:ilvl w:val="0"/>
          <w:numId w:val="31"/>
        </w:numPr>
        <w:spacing w:line="240" w:lineRule="auto"/>
        <w:ind w:left="1440"/>
        <w:rPr>
          <w:rFonts w:eastAsia="Arial" w:cs="Times New Roman"/>
          <w:color w:val="000000"/>
          <w:szCs w:val="20"/>
        </w:rPr>
      </w:pPr>
      <w:r>
        <w:rPr>
          <w:rFonts w:eastAsia="Arial" w:cs="Times New Roman"/>
          <w:color w:val="000000"/>
          <w:szCs w:val="20"/>
        </w:rPr>
        <w:t>Management of Bullying</w:t>
      </w:r>
    </w:p>
    <w:p w14:paraId="3478292D" w14:textId="77777777" w:rsidR="005568AC" w:rsidRDefault="00B37E25"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0D062E4" w14:textId="77777777" w:rsidR="005568AC" w:rsidRDefault="00B37E25"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556E7980" w14:textId="77777777" w:rsidR="005568AC" w:rsidRDefault="00B37E25" w:rsidP="00046522">
      <w:pPr>
        <w:numPr>
          <w:ilvl w:val="0"/>
          <w:numId w:val="31"/>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14:paraId="0A3817F1" w14:textId="77777777" w:rsidR="00B010EC" w:rsidRDefault="00B37E25" w:rsidP="0050417D">
      <w:pPr>
        <w:numPr>
          <w:ilvl w:val="0"/>
          <w:numId w:val="31"/>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24FB41D5" w14:textId="77777777" w:rsidR="009674DF" w:rsidRDefault="00B37E25" w:rsidP="0050417D">
      <w:pPr>
        <w:numPr>
          <w:ilvl w:val="0"/>
          <w:numId w:val="31"/>
        </w:numPr>
        <w:spacing w:line="240" w:lineRule="auto"/>
        <w:ind w:left="1440"/>
        <w:rPr>
          <w:rFonts w:eastAsia="Arial" w:cs="Times New Roman"/>
          <w:color w:val="000000"/>
          <w:szCs w:val="20"/>
        </w:rPr>
      </w:pPr>
      <w:r>
        <w:rPr>
          <w:rFonts w:eastAsia="Arial" w:cs="Times New Roman"/>
          <w:color w:val="000000"/>
          <w:szCs w:val="20"/>
        </w:rPr>
        <w:t>Student attendance at school</w:t>
      </w:r>
    </w:p>
    <w:p w14:paraId="56195494" w14:textId="77777777" w:rsidR="00922D56" w:rsidRPr="00922D56" w:rsidRDefault="00B37E25" w:rsidP="00922D56">
      <w:pPr>
        <w:pStyle w:val="ESBodyText0"/>
        <w:spacing w:before="120" w:after="200" w:line="240" w:lineRule="auto"/>
      </w:pPr>
      <w:r w:rsidRPr="00922D56">
        <w:t xml:space="preserve">Results are displayed for the latest year and the average of the last four years (where available). </w:t>
      </w:r>
    </w:p>
    <w:p w14:paraId="24CEA78E" w14:textId="77777777" w:rsidR="00922D56" w:rsidRPr="00922D56" w:rsidRDefault="00B37E25" w:rsidP="00922D56">
      <w:pPr>
        <w:pStyle w:val="ESBodyText0"/>
        <w:spacing w:after="200" w:line="240" w:lineRule="auto"/>
      </w:pPr>
      <w:r w:rsidRPr="00922D56">
        <w:t>As NAPLAN tests were not conducted in 2020:</w:t>
      </w:r>
    </w:p>
    <w:p w14:paraId="26FEBABE" w14:textId="77777777" w:rsidR="00922D56" w:rsidRPr="00922D56" w:rsidRDefault="00B37E25" w:rsidP="00922D56">
      <w:pPr>
        <w:pStyle w:val="ESBodyText0"/>
        <w:numPr>
          <w:ilvl w:val="0"/>
          <w:numId w:val="33"/>
        </w:numPr>
        <w:spacing w:after="200" w:line="240" w:lineRule="auto"/>
      </w:pPr>
      <w:r w:rsidRPr="00922D56">
        <w:t>the NAPLAN 4-year average displayed is the average of 2019, 2021, and 2022 results</w:t>
      </w:r>
    </w:p>
    <w:p w14:paraId="154EE1CB" w14:textId="77777777" w:rsidR="00922D56" w:rsidRPr="00922D56" w:rsidRDefault="00B37E25" w:rsidP="00922D56">
      <w:pPr>
        <w:pStyle w:val="ESBodyText0"/>
        <w:numPr>
          <w:ilvl w:val="0"/>
          <w:numId w:val="33"/>
        </w:numPr>
        <w:spacing w:after="200" w:line="240" w:lineRule="auto"/>
      </w:pPr>
      <w:r w:rsidRPr="00922D56">
        <w:t>2022 NAPLAN Learning Gain data is not available, as the measure requires NAPLAN results from 2020 as a point of comparison with 2022 results</w:t>
      </w:r>
    </w:p>
    <w:p w14:paraId="0E38E943" w14:textId="77777777" w:rsidR="00786201" w:rsidRPr="001D3C2B" w:rsidRDefault="00B37E25" w:rsidP="00786201">
      <w:pPr>
        <w:pStyle w:val="Style10"/>
        <w:spacing w:before="0" w:after="120"/>
      </w:pPr>
      <w:r w:rsidRPr="00376FA0">
        <w:t>Considering COVID-19 when interpreting the Performance Summary</w:t>
      </w:r>
    </w:p>
    <w:p w14:paraId="385971E1" w14:textId="77777777" w:rsidR="009674DF" w:rsidRPr="003F1321" w:rsidRDefault="00B37E25" w:rsidP="009674DF">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5A72839A" w14:textId="77777777" w:rsidR="009674DF" w:rsidRDefault="00B37E25" w:rsidP="009674DF">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762F93FE" w14:textId="77777777" w:rsidR="009674DF" w:rsidRDefault="00B37E25" w:rsidP="009674DF">
      <w:pPr>
        <w:pStyle w:val="ESBodyText0"/>
        <w:spacing w:line="240" w:lineRule="auto"/>
      </w:pPr>
      <w:r>
        <w:t>Readers should keep this in mind when viewing and interpreting the data presented in the Annual Report.</w:t>
      </w:r>
    </w:p>
    <w:bookmarkEnd w:id="0"/>
    <w:p w14:paraId="1A4D6A71" w14:textId="77777777" w:rsidR="00786201" w:rsidRDefault="00390FC1" w:rsidP="00786201">
      <w:pPr>
        <w:pStyle w:val="ESBodyText0"/>
        <w:spacing w:after="0" w:line="240" w:lineRule="auto"/>
      </w:pPr>
    </w:p>
    <w:p w14:paraId="26F92B92" w14:textId="77777777" w:rsidR="0019466A" w:rsidRPr="00046522" w:rsidRDefault="00B37E25" w:rsidP="00046522">
      <w:pPr>
        <w:spacing w:after="0" w:line="240" w:lineRule="auto"/>
        <w:rPr>
          <w:rFonts w:eastAsiaTheme="majorEastAsia" w:cstheme="majorBidi"/>
          <w:bCs/>
          <w:sz w:val="16"/>
          <w:szCs w:val="16"/>
        </w:rPr>
      </w:pPr>
      <w:r>
        <w:br w:type="page"/>
      </w:r>
    </w:p>
    <w:p w14:paraId="4009548F" w14:textId="77777777" w:rsidR="0019466A" w:rsidRDefault="00B37E25" w:rsidP="0019466A">
      <w:pPr>
        <w:pStyle w:val="ESHeading10"/>
        <w:spacing w:after="0" w:line="240" w:lineRule="auto"/>
      </w:pPr>
      <w:r>
        <w:lastRenderedPageBreak/>
        <w:t>How to read the Annual Report (continued)</w:t>
      </w:r>
    </w:p>
    <w:p w14:paraId="40FDC798" w14:textId="77777777" w:rsidR="005568AC" w:rsidRDefault="00B37E25" w:rsidP="0050417D">
      <w:pPr>
        <w:pStyle w:val="H2Line"/>
        <w:spacing w:before="0" w:after="120"/>
      </w:pPr>
      <w:r>
        <w:t xml:space="preserve">What do </w:t>
      </w:r>
      <w:r>
        <w:rPr>
          <w:i/>
        </w:rPr>
        <w:t>‘Similar</w:t>
      </w:r>
      <w:r w:rsidRPr="007567CF">
        <w:rPr>
          <w:i/>
        </w:rPr>
        <w:t xml:space="preserve"> School</w:t>
      </w:r>
      <w:r>
        <w:rPr>
          <w:i/>
        </w:rPr>
        <w:t xml:space="preserve">s’ </w:t>
      </w:r>
      <w:r>
        <w:t>refer to?</w:t>
      </w:r>
    </w:p>
    <w:p w14:paraId="62DEDD4C" w14:textId="77777777" w:rsidR="00836D70" w:rsidRDefault="00B37E25"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1ADC869A" w14:textId="77777777" w:rsidR="00B637FF" w:rsidRDefault="00B37E25"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p>
    <w:p w14:paraId="19247B31" w14:textId="77777777" w:rsidR="005568AC" w:rsidRDefault="00B37E25" w:rsidP="0050417D">
      <w:pPr>
        <w:pStyle w:val="H2Line"/>
        <w:spacing w:before="0" w:after="120"/>
      </w:pPr>
      <w:r>
        <w:t xml:space="preserve">What does </w:t>
      </w:r>
      <w:r>
        <w:rPr>
          <w:i/>
        </w:rPr>
        <w:t>‘NDP’</w:t>
      </w:r>
      <w:r>
        <w:t xml:space="preserve"> or ‘</w:t>
      </w:r>
      <w:r>
        <w:rPr>
          <w:i/>
        </w:rPr>
        <w:t>NDA</w:t>
      </w:r>
      <w:r>
        <w:t>’ mean?</w:t>
      </w:r>
    </w:p>
    <w:p w14:paraId="2796D7F3" w14:textId="77777777" w:rsidR="00836D70" w:rsidRDefault="00B37E25"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60E75440" w14:textId="77777777" w:rsidR="00836D70" w:rsidRDefault="00B37E25"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14:paraId="25980653" w14:textId="77777777" w:rsidR="004B0401" w:rsidRDefault="00B37E25" w:rsidP="00836D70">
      <w:pPr>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14:paraId="54376748" w14:textId="77777777" w:rsidR="005568AC" w:rsidRDefault="00B37E25" w:rsidP="0050417D">
      <w:pPr>
        <w:pStyle w:val="H2Line"/>
        <w:spacing w:before="0" w:after="120"/>
      </w:pPr>
      <w:r>
        <w:t xml:space="preserve">What is the </w:t>
      </w:r>
      <w:r w:rsidRPr="00620299">
        <w:rPr>
          <w:i/>
          <w:iCs/>
        </w:rPr>
        <w:t>‘Victorian Curriculum’</w:t>
      </w:r>
      <w:r>
        <w:t>?</w:t>
      </w:r>
    </w:p>
    <w:p w14:paraId="6C8219C8" w14:textId="77777777" w:rsidR="00836D70" w:rsidRDefault="00B37E25" w:rsidP="00836D70">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and active and informed citizenship. </w:t>
      </w:r>
    </w:p>
    <w:p w14:paraId="56240BAF" w14:textId="77777777" w:rsidR="00836D70" w:rsidRDefault="00B37E25"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14:paraId="3FE1267F" w14:textId="77777777" w:rsidR="00836D70" w:rsidRDefault="00B37E25" w:rsidP="00836D70">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3B8E9B85" w14:textId="77777777" w:rsidR="00836D70" w:rsidRDefault="00B37E25"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68F11ECC" w14:textId="77777777" w:rsidR="004B0401" w:rsidRDefault="00B37E25" w:rsidP="00836D70">
      <w:pPr>
        <w:spacing w:line="240" w:lineRule="auto"/>
        <w:rPr>
          <w:rFonts w:eastAsia="Arial"/>
          <w:color w:val="000000"/>
        </w:rPr>
      </w:pPr>
      <w:r>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14:paraId="05375E04" w14:textId="77777777" w:rsidR="003F425B" w:rsidRDefault="00B37E25" w:rsidP="0050417D">
      <w:pPr>
        <w:spacing w:line="240" w:lineRule="auto"/>
        <w:sectPr w:rsidR="003F425B"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381E7421" w14:textId="77777777" w:rsidR="0038585D" w:rsidRPr="004A27D4" w:rsidRDefault="00B37E25"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343A24" w14:paraId="2A8F1DFE" w14:textId="77777777" w:rsidTr="007B205B">
        <w:trPr>
          <w:trHeight w:val="15"/>
        </w:trPr>
        <w:tc>
          <w:tcPr>
            <w:tcW w:w="10774" w:type="dxa"/>
            <w:shd w:val="clear" w:color="auto" w:fill="auto"/>
          </w:tcPr>
          <w:p w14:paraId="0359E411" w14:textId="77777777" w:rsidR="00777DB2" w:rsidRPr="00B431AC" w:rsidRDefault="00B37E25" w:rsidP="00F748EB">
            <w:pPr>
              <w:pStyle w:val="Style1"/>
              <w:spacing w:before="0"/>
              <w:jc w:val="both"/>
              <w:rPr>
                <w:b/>
                <w:bCs w:val="0"/>
                <w:szCs w:val="24"/>
              </w:rPr>
            </w:pPr>
            <w:r w:rsidRPr="00B431AC">
              <w:rPr>
                <w:b/>
                <w:bCs w:val="0"/>
                <w:szCs w:val="24"/>
              </w:rPr>
              <w:t>School context</w:t>
            </w:r>
          </w:p>
        </w:tc>
      </w:tr>
      <w:tr w:rsidR="00343A24" w14:paraId="401B51D8" w14:textId="77777777" w:rsidTr="007B205B">
        <w:trPr>
          <w:trHeight w:val="15"/>
        </w:trPr>
        <w:tc>
          <w:tcPr>
            <w:tcW w:w="10774" w:type="dxa"/>
            <w:shd w:val="clear" w:color="auto" w:fill="FFFFFF" w:themeFill="background1"/>
          </w:tcPr>
          <w:p w14:paraId="4F7E6D7E" w14:textId="77777777" w:rsidR="00777DB2" w:rsidRPr="00B431AC" w:rsidRDefault="00B37E25" w:rsidP="00994A0F">
            <w:pPr>
              <w:pStyle w:val="Heading3"/>
              <w:spacing w:before="0" w:after="0"/>
              <w:rPr>
                <w:b w:val="0"/>
                <w:color w:val="auto"/>
                <w:sz w:val="18"/>
              </w:rPr>
            </w:pPr>
            <w:r w:rsidRPr="00B431AC">
              <w:rPr>
                <w:rFonts w:eastAsia="Arial"/>
                <w:b w:val="0"/>
                <w:color w:val="auto"/>
                <w:szCs w:val="20"/>
              </w:rPr>
              <w:t>In 2022, Newcomb Secondary College catered for approximately 475 students in Years 7 to 12. Our College staff consisted of 3 Principal class, 37 teachers and 34 Educational Support Officers/ Support Staff.</w:t>
            </w:r>
            <w:r w:rsidRPr="00B431AC">
              <w:rPr>
                <w:rFonts w:eastAsia="Arial"/>
                <w:b w:val="0"/>
                <w:color w:val="auto"/>
                <w:szCs w:val="20"/>
              </w:rPr>
              <w:br/>
            </w:r>
            <w:r w:rsidRPr="00B431AC">
              <w:rPr>
                <w:rFonts w:eastAsia="Arial"/>
                <w:b w:val="0"/>
                <w:color w:val="auto"/>
                <w:szCs w:val="20"/>
              </w:rPr>
              <w:br/>
              <w:t>Our purpose is to provide a challenging, friendly, caring environment that motivates each student to achieve their personal best in an atmosphere of mutual respect and cooperation; which helps to support pathways to positive post school outcomes. We operate with school values of Learning, Respect and Working Together. </w:t>
            </w:r>
            <w:r w:rsidRPr="00B431AC">
              <w:rPr>
                <w:rFonts w:eastAsia="Arial"/>
                <w:b w:val="0"/>
                <w:color w:val="auto"/>
                <w:szCs w:val="20"/>
              </w:rPr>
              <w:br/>
            </w:r>
            <w:r w:rsidRPr="00B431AC">
              <w:rPr>
                <w:rFonts w:eastAsia="Arial"/>
                <w:b w:val="0"/>
                <w:color w:val="auto"/>
                <w:szCs w:val="20"/>
              </w:rPr>
              <w:br/>
              <w:t>The College provides a broad choice of senior programs through the VCE, VET, VCAL and School Based Apprenticeships. Enrichment opportunities are diverse, including a well-established and highly respected Intervention and Wellbeing Programs, Instrumental Music, with four bands and a selection of ensembles, work experience opportunities and the annual 'Bike Tour' at the end of the year. All these prove to be highlights in the student calendar. Newcomb Secondary College also has unique educational partnerships with the Gordon TAFE, Deakin University and the Geelong Tech School.</w:t>
            </w:r>
            <w:r w:rsidRPr="00B431AC">
              <w:rPr>
                <w:rFonts w:eastAsia="Arial"/>
                <w:b w:val="0"/>
                <w:color w:val="auto"/>
                <w:szCs w:val="20"/>
              </w:rPr>
              <w:br/>
            </w:r>
            <w:r w:rsidRPr="00B431AC">
              <w:rPr>
                <w:rFonts w:eastAsia="Arial"/>
                <w:b w:val="0"/>
                <w:color w:val="auto"/>
                <w:szCs w:val="20"/>
              </w:rPr>
              <w:br/>
              <w:t>Newcomb Secondary College also provides unique programs for disengaged students. The first of our Re-engagement programs is NET (Newcomb Engagement and Transition) operated on the main campus, while Nobody's Fool theatre program is located in at the Courthouse Youth Arts facility in central Geelong.</w:t>
            </w:r>
            <w:r w:rsidRPr="00B431AC">
              <w:rPr>
                <w:rFonts w:eastAsia="Arial"/>
                <w:b w:val="0"/>
                <w:color w:val="auto"/>
                <w:szCs w:val="20"/>
              </w:rPr>
              <w:br/>
            </w:r>
            <w:r w:rsidRPr="00B431AC">
              <w:rPr>
                <w:rFonts w:eastAsia="Arial"/>
                <w:b w:val="0"/>
                <w:color w:val="auto"/>
                <w:szCs w:val="20"/>
              </w:rPr>
              <w:br/>
              <w:t>One of the main flagship program of the college is PTECH. Newcomb was the first PTECH secondary school in the country. PTECH offers students career pathways in IT, Business, Health and more. Students work in one of twenty-five industry partners and are mentored by professionals in their chosen field. PTECH students also undertake VETiS studies to support their industry placement.</w:t>
            </w:r>
            <w:r w:rsidRPr="00B431AC">
              <w:rPr>
                <w:rFonts w:eastAsia="Arial"/>
                <w:b w:val="0"/>
                <w:color w:val="auto"/>
                <w:szCs w:val="20"/>
              </w:rPr>
              <w:br/>
            </w:r>
            <w:r w:rsidRPr="00B431AC">
              <w:rPr>
                <w:rFonts w:eastAsia="Arial"/>
                <w:b w:val="0"/>
                <w:color w:val="auto"/>
                <w:szCs w:val="20"/>
              </w:rPr>
              <w:br/>
              <w:t xml:space="preserve">Another of our college innovative flagship programs is called GROW (Getting Ready for the Outside World). Aligned with the college Positive Futures Framework, GROW exposes students to STEM curriculum and Careers education which provides students will skills and attributes that will enable them to be successful in their chosen careers and valued members of their local, national and global communities.   </w:t>
            </w:r>
            <w:r w:rsidRPr="00B431AC">
              <w:rPr>
                <w:rFonts w:eastAsia="Arial"/>
                <w:b w:val="0"/>
                <w:color w:val="auto"/>
                <w:szCs w:val="20"/>
              </w:rPr>
              <w:br/>
            </w:r>
            <w:r w:rsidRPr="00B431AC">
              <w:rPr>
                <w:rFonts w:eastAsia="Arial"/>
                <w:b w:val="0"/>
                <w:color w:val="auto"/>
                <w:szCs w:val="20"/>
              </w:rPr>
              <w:br/>
              <w:t xml:space="preserve">The college also operates the Victorian Sailing and Water Safety School from its Geelong, Eastern Beach campus, which successfully introduces Victorian school students to the skills and pleasures of sailing.  </w:t>
            </w:r>
            <w:r w:rsidRPr="00B431AC">
              <w:rPr>
                <w:rFonts w:eastAsia="Arial"/>
                <w:b w:val="0"/>
                <w:color w:val="auto"/>
                <w:szCs w:val="20"/>
              </w:rPr>
              <w:br/>
            </w:r>
          </w:p>
          <w:p w14:paraId="403B5AE8" w14:textId="77777777" w:rsidR="00777DB2" w:rsidRPr="00B431AC" w:rsidRDefault="00390FC1" w:rsidP="00994A0F">
            <w:pPr>
              <w:pStyle w:val="Heading3"/>
              <w:spacing w:before="0" w:after="0"/>
              <w:rPr>
                <w:b w:val="0"/>
                <w:color w:val="auto"/>
                <w:sz w:val="18"/>
              </w:rPr>
            </w:pPr>
          </w:p>
        </w:tc>
      </w:tr>
      <w:tr w:rsidR="00343A24" w14:paraId="1FE1DBB4" w14:textId="77777777" w:rsidTr="007B205B">
        <w:trPr>
          <w:trHeight w:val="15"/>
        </w:trPr>
        <w:tc>
          <w:tcPr>
            <w:tcW w:w="10774" w:type="dxa"/>
            <w:shd w:val="clear" w:color="auto" w:fill="auto"/>
          </w:tcPr>
          <w:p w14:paraId="731FA3F5" w14:textId="77777777" w:rsidR="00777DB2" w:rsidRPr="007B205B" w:rsidRDefault="00B37E25"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343A24" w14:paraId="07B08A7F" w14:textId="77777777" w:rsidTr="007B205B">
        <w:trPr>
          <w:trHeight w:val="15"/>
        </w:trPr>
        <w:tc>
          <w:tcPr>
            <w:tcW w:w="10774" w:type="dxa"/>
            <w:shd w:val="clear" w:color="auto" w:fill="FFFFFF" w:themeFill="background1"/>
          </w:tcPr>
          <w:p w14:paraId="36B638DF" w14:textId="77777777" w:rsidR="00777DB2" w:rsidRPr="005A75E6" w:rsidRDefault="00B37E25" w:rsidP="00994A0F">
            <w:pPr>
              <w:pStyle w:val="Heading3"/>
              <w:spacing w:before="0" w:after="0"/>
              <w:rPr>
                <w:b w:val="0"/>
                <w:szCs w:val="20"/>
              </w:rPr>
            </w:pPr>
            <w:r w:rsidRPr="00B83867">
              <w:rPr>
                <w:bCs/>
                <w:color w:val="C00000"/>
                <w:szCs w:val="20"/>
              </w:rPr>
              <w:t>Learning</w:t>
            </w:r>
          </w:p>
        </w:tc>
      </w:tr>
      <w:tr w:rsidR="00343A24" w14:paraId="58E1F0ED" w14:textId="77777777" w:rsidTr="007B205B">
        <w:trPr>
          <w:trHeight w:val="15"/>
        </w:trPr>
        <w:tc>
          <w:tcPr>
            <w:tcW w:w="10774" w:type="dxa"/>
            <w:shd w:val="clear" w:color="auto" w:fill="FFFFFF" w:themeFill="background1"/>
          </w:tcPr>
          <w:p w14:paraId="1ABDE88E" w14:textId="77777777" w:rsidR="00B431AC" w:rsidRPr="00626629" w:rsidRDefault="00B37E25" w:rsidP="00994A0F">
            <w:pPr>
              <w:pStyle w:val="Heading3"/>
              <w:spacing w:before="0" w:after="0"/>
              <w:rPr>
                <w:b w:val="0"/>
                <w:color w:val="auto"/>
                <w:sz w:val="18"/>
              </w:rPr>
            </w:pPr>
            <w:r w:rsidRPr="00626629">
              <w:rPr>
                <w:rFonts w:eastAsia="Arial"/>
                <w:b w:val="0"/>
                <w:color w:val="auto"/>
                <w:szCs w:val="20"/>
              </w:rPr>
              <w:t>The three ‘Improvement Priorities’ in Newcomb Secondary College’s 2022 Annual Implementation Plan (AIP) link the key areas of the FISO 2.0 model. The AIP focuses included Improved student learning outcomes, Improve student wellbeing outcomes and Strengthen partnerships, pathways and transitions.</w:t>
            </w:r>
            <w:r w:rsidRPr="00626629">
              <w:rPr>
                <w:rFonts w:eastAsia="Arial"/>
                <w:b w:val="0"/>
                <w:color w:val="auto"/>
                <w:szCs w:val="20"/>
              </w:rPr>
              <w:br/>
            </w:r>
            <w:r w:rsidRPr="00626629">
              <w:rPr>
                <w:rFonts w:eastAsia="Arial"/>
                <w:b w:val="0"/>
                <w:color w:val="auto"/>
                <w:szCs w:val="20"/>
              </w:rPr>
              <w:br/>
              <w:t>The first priority was a goal for 'Improved Student Learning Outcomes'. The AIP targets included:</w:t>
            </w:r>
          </w:p>
          <w:p w14:paraId="028F4ED4" w14:textId="77777777" w:rsidR="00B431AC" w:rsidRPr="00626629" w:rsidRDefault="00B37E25" w:rsidP="00994A0F">
            <w:pPr>
              <w:pStyle w:val="Heading3"/>
              <w:numPr>
                <w:ilvl w:val="0"/>
                <w:numId w:val="27"/>
              </w:numPr>
              <w:spacing w:before="0" w:after="0"/>
              <w:ind w:hanging="183"/>
              <w:rPr>
                <w:b w:val="0"/>
                <w:color w:val="auto"/>
                <w:sz w:val="18"/>
              </w:rPr>
            </w:pPr>
            <w:r w:rsidRPr="00626629">
              <w:rPr>
                <w:rFonts w:eastAsia="Arial"/>
                <w:b w:val="0"/>
                <w:color w:val="auto"/>
                <w:szCs w:val="20"/>
              </w:rPr>
              <w:t>Percentage of students in Year 9 in the top 2 bands in NAPLAN (reading, writing &amp; numeracy).</w:t>
            </w:r>
          </w:p>
          <w:p w14:paraId="4ECFDA2E" w14:textId="77777777" w:rsidR="00B431AC" w:rsidRPr="00626629" w:rsidRDefault="00B37E25" w:rsidP="00994A0F">
            <w:pPr>
              <w:pStyle w:val="Heading3"/>
              <w:numPr>
                <w:ilvl w:val="0"/>
                <w:numId w:val="27"/>
              </w:numPr>
              <w:spacing w:before="0" w:after="0"/>
              <w:ind w:hanging="183"/>
              <w:rPr>
                <w:b w:val="0"/>
                <w:color w:val="auto"/>
                <w:sz w:val="18"/>
              </w:rPr>
            </w:pPr>
            <w:r w:rsidRPr="00626629">
              <w:rPr>
                <w:rFonts w:eastAsia="Arial"/>
                <w:b w:val="0"/>
                <w:color w:val="auto"/>
                <w:szCs w:val="20"/>
              </w:rPr>
              <w:t>Percentage of students in Year 9 meeting and above benchmark growth in NAPLAN (reading, writing &amp; numeracy).</w:t>
            </w:r>
          </w:p>
          <w:p w14:paraId="16F1F547" w14:textId="77777777" w:rsidR="00B431AC" w:rsidRPr="00626629" w:rsidRDefault="00B37E25" w:rsidP="00994A0F">
            <w:pPr>
              <w:pStyle w:val="Heading3"/>
              <w:numPr>
                <w:ilvl w:val="0"/>
                <w:numId w:val="27"/>
              </w:numPr>
              <w:spacing w:before="0" w:after="0"/>
              <w:ind w:hanging="183"/>
              <w:rPr>
                <w:b w:val="0"/>
                <w:color w:val="auto"/>
                <w:sz w:val="18"/>
              </w:rPr>
            </w:pPr>
            <w:r w:rsidRPr="00626629">
              <w:rPr>
                <w:rFonts w:eastAsia="Arial"/>
                <w:b w:val="0"/>
                <w:color w:val="auto"/>
                <w:szCs w:val="20"/>
              </w:rPr>
              <w:t>VCE study scores to improve from an average to 26.5.</w:t>
            </w:r>
          </w:p>
          <w:p w14:paraId="5B5B51C0" w14:textId="77777777" w:rsidR="00B431AC" w:rsidRPr="00626629" w:rsidRDefault="00B37E25" w:rsidP="00994A0F">
            <w:pPr>
              <w:pStyle w:val="Heading3"/>
              <w:numPr>
                <w:ilvl w:val="0"/>
                <w:numId w:val="27"/>
              </w:numPr>
              <w:spacing w:before="0" w:after="0"/>
              <w:ind w:hanging="183"/>
              <w:rPr>
                <w:b w:val="0"/>
                <w:color w:val="auto"/>
                <w:sz w:val="18"/>
              </w:rPr>
            </w:pPr>
            <w:r w:rsidRPr="00626629">
              <w:rPr>
                <w:rFonts w:eastAsia="Arial"/>
                <w:b w:val="0"/>
                <w:color w:val="auto"/>
                <w:szCs w:val="20"/>
              </w:rPr>
              <w:t>ATOSS- Stimulated Learning to be greater than 50%, Sense of Confidence to increase to 55% and Effective teaching time to be greater than 59%.</w:t>
            </w:r>
          </w:p>
          <w:p w14:paraId="595C0BFD" w14:textId="77777777" w:rsidR="00B431AC" w:rsidRPr="00626629" w:rsidRDefault="00B37E25" w:rsidP="00994A0F">
            <w:pPr>
              <w:pStyle w:val="Heading3"/>
              <w:numPr>
                <w:ilvl w:val="0"/>
                <w:numId w:val="27"/>
              </w:numPr>
              <w:spacing w:before="0" w:after="0"/>
              <w:ind w:hanging="183"/>
              <w:rPr>
                <w:b w:val="0"/>
                <w:color w:val="auto"/>
                <w:sz w:val="18"/>
              </w:rPr>
            </w:pPr>
            <w:r w:rsidRPr="00626629">
              <w:rPr>
                <w:rFonts w:eastAsia="Arial"/>
                <w:b w:val="0"/>
                <w:color w:val="auto"/>
                <w:szCs w:val="20"/>
              </w:rPr>
              <w:t>Staff Survey- Collective Efficacy to increase to 45%, Academic Emphasis to increase to 40% and Collective Responsibility to increase to 75%.</w:t>
            </w:r>
          </w:p>
          <w:p w14:paraId="3B44CF90" w14:textId="77777777" w:rsidR="00B431AC" w:rsidRPr="00626629" w:rsidRDefault="00B37E25" w:rsidP="00994A0F">
            <w:pPr>
              <w:pStyle w:val="Heading3"/>
              <w:spacing w:before="0" w:after="0"/>
              <w:rPr>
                <w:b w:val="0"/>
                <w:color w:val="auto"/>
                <w:sz w:val="18"/>
              </w:rPr>
            </w:pPr>
            <w:r w:rsidRPr="00626629">
              <w:rPr>
                <w:b w:val="0"/>
                <w:color w:val="auto"/>
                <w:sz w:val="18"/>
              </w:rPr>
              <w:br/>
            </w:r>
            <w:r w:rsidRPr="00626629">
              <w:rPr>
                <w:rFonts w:eastAsia="Arial"/>
                <w:b w:val="0"/>
                <w:color w:val="auto"/>
                <w:szCs w:val="20"/>
              </w:rPr>
              <w:t>Pleasingly in 2022, Newcomb SC focus on Improved Student Learning Outcomes was a success and a step forward towards 'Higher Expectations'. Despite workforce pressures on staffing of programs, it should be recognized that Newcomb SC maintained it's commitment to fully delivering both the Tutor Learning Initiative and MYLNs support intervention programs. Testing programs continued to be facilitated and supports in preparation and delivery were appropriately actioned. As a result, it was pleasing to see that Newcomb SC successfully achieved its goal set in the the Percentage of students in Year 9 in the top 2 bands of NAPLAN (reading, writing and numeracy). Progress was made relative to the goals in Year 9 NAPLAN Benchmark growth with the school achieving a rating of 'partially met' for this area of foci. VCE study score targets were not met although contributing factors were identified as a cause for the data sets. Improvement was noted against the ATOSS targets of Stimulated Learning, Sense of Confidence and Effective Teaching Time with all measures improving on 2021 ratings whilst the same was seen with respect to the Staff Survey goals of Collective Efficacy, Academic Emphasis and Collective Responsibility.</w:t>
            </w:r>
            <w:r w:rsidRPr="00626629">
              <w:rPr>
                <w:rFonts w:eastAsia="Arial"/>
                <w:b w:val="0"/>
                <w:color w:val="auto"/>
                <w:szCs w:val="20"/>
              </w:rPr>
              <w:br/>
            </w:r>
            <w:r w:rsidRPr="00626629">
              <w:rPr>
                <w:rFonts w:eastAsia="Arial"/>
                <w:b w:val="0"/>
                <w:color w:val="auto"/>
                <w:szCs w:val="20"/>
              </w:rPr>
              <w:br/>
              <w:t>In 2022, Newcomb SC again invested in professional development and learning to build capacity in best practice teaching &amp; learning, inclusion, literacy and numeracy, student voice and agency, wellbeing, modifications, assessment &amp; reporting and leadership. Continued investment in building capacity in Leadership featured via the Culture of Intentional Leadership program (COIL) with the program comprising of a membership in-excess of 15 current leaders, middle leaders or aspirant leaders. </w:t>
            </w:r>
            <w:r w:rsidRPr="00626629">
              <w:rPr>
                <w:rFonts w:eastAsia="Arial"/>
                <w:b w:val="0"/>
                <w:color w:val="auto"/>
                <w:szCs w:val="20"/>
              </w:rPr>
              <w:br/>
            </w:r>
            <w:r w:rsidRPr="00626629">
              <w:rPr>
                <w:rFonts w:eastAsia="Arial"/>
                <w:b w:val="0"/>
                <w:color w:val="auto"/>
                <w:szCs w:val="20"/>
              </w:rPr>
              <w:br/>
              <w:t>It should also be noted that in 2022, Newcomb SC completed its capital works projects and pleasingly conducted a Grand Opening with the Minister for Education of our new Auditorium, STEM &amp; Systems Technology spaces, our flexible Numeracy rooms &amp; our Music band, general purpose and instrumental rooms. These facility upgrades and features were designed to compliment our innovative learning programs in GROW, STEM, Modern Technology, Numeracy and Music.   </w:t>
            </w:r>
          </w:p>
          <w:p w14:paraId="59DB9B4E" w14:textId="77777777" w:rsidR="00B431AC" w:rsidRPr="00626629" w:rsidRDefault="00390FC1" w:rsidP="00994A0F">
            <w:pPr>
              <w:pStyle w:val="Heading3"/>
              <w:spacing w:before="0" w:after="0"/>
              <w:rPr>
                <w:b w:val="0"/>
                <w:color w:val="auto"/>
                <w:sz w:val="18"/>
              </w:rPr>
            </w:pPr>
          </w:p>
        </w:tc>
      </w:tr>
      <w:tr w:rsidR="00343A24" w14:paraId="5342698C" w14:textId="77777777" w:rsidTr="007B205B">
        <w:trPr>
          <w:trHeight w:val="15"/>
        </w:trPr>
        <w:tc>
          <w:tcPr>
            <w:tcW w:w="10774" w:type="dxa"/>
            <w:shd w:val="clear" w:color="auto" w:fill="FFFFFF" w:themeFill="background1"/>
          </w:tcPr>
          <w:p w14:paraId="6EE49C05" w14:textId="77777777" w:rsidR="00B431AC" w:rsidRPr="005A75E6" w:rsidRDefault="00B37E25" w:rsidP="00994A0F">
            <w:pPr>
              <w:pStyle w:val="Heading3"/>
              <w:spacing w:before="0" w:after="0"/>
              <w:rPr>
                <w:b w:val="0"/>
                <w:szCs w:val="20"/>
              </w:rPr>
            </w:pPr>
            <w:r w:rsidRPr="00B83867">
              <w:rPr>
                <w:bCs/>
                <w:color w:val="C00000"/>
                <w:szCs w:val="20"/>
              </w:rPr>
              <w:t>Wellbeing</w:t>
            </w:r>
          </w:p>
        </w:tc>
      </w:tr>
      <w:tr w:rsidR="00343A24" w14:paraId="5F1E0FFA" w14:textId="77777777" w:rsidTr="007B205B">
        <w:trPr>
          <w:trHeight w:val="15"/>
        </w:trPr>
        <w:tc>
          <w:tcPr>
            <w:tcW w:w="10774" w:type="dxa"/>
            <w:shd w:val="clear" w:color="auto" w:fill="FFFFFF" w:themeFill="background1"/>
          </w:tcPr>
          <w:p w14:paraId="35D7F1E8" w14:textId="77777777" w:rsidR="00B431AC" w:rsidRPr="00626629" w:rsidRDefault="00B37E25" w:rsidP="00994A0F">
            <w:pPr>
              <w:pStyle w:val="Heading3"/>
              <w:spacing w:before="0" w:after="0"/>
              <w:rPr>
                <w:b w:val="0"/>
                <w:color w:val="auto"/>
                <w:sz w:val="18"/>
              </w:rPr>
            </w:pPr>
            <w:r w:rsidRPr="00626629">
              <w:rPr>
                <w:rFonts w:eastAsia="Arial"/>
                <w:b w:val="0"/>
                <w:color w:val="auto"/>
                <w:sz w:val="18"/>
              </w:rPr>
              <w:t>The second priority was a goal for 'Improved Student Wellbeing Outcomes'. The AIP targets included:</w:t>
            </w:r>
          </w:p>
          <w:p w14:paraId="38682726" w14:textId="77777777" w:rsidR="00B431AC" w:rsidRPr="00626629" w:rsidRDefault="00B37E25" w:rsidP="00994A0F">
            <w:pPr>
              <w:pStyle w:val="Heading3"/>
              <w:numPr>
                <w:ilvl w:val="0"/>
                <w:numId w:val="28"/>
              </w:numPr>
              <w:spacing w:before="0" w:after="0"/>
              <w:ind w:hanging="183"/>
              <w:rPr>
                <w:b w:val="0"/>
                <w:color w:val="auto"/>
                <w:sz w:val="18"/>
              </w:rPr>
            </w:pPr>
            <w:r w:rsidRPr="00626629">
              <w:rPr>
                <w:rFonts w:eastAsia="Arial"/>
                <w:b w:val="0"/>
                <w:color w:val="auto"/>
                <w:sz w:val="18"/>
              </w:rPr>
              <w:t>Increase the positive endorsement of Student Voice &amp; Agency to 45%</w:t>
            </w:r>
          </w:p>
          <w:p w14:paraId="0EB2BCCB" w14:textId="77777777" w:rsidR="00B431AC" w:rsidRPr="00626629" w:rsidRDefault="00B37E25" w:rsidP="00994A0F">
            <w:pPr>
              <w:pStyle w:val="Heading3"/>
              <w:numPr>
                <w:ilvl w:val="0"/>
                <w:numId w:val="28"/>
              </w:numPr>
              <w:spacing w:before="0" w:after="0"/>
              <w:ind w:hanging="183"/>
              <w:rPr>
                <w:b w:val="0"/>
                <w:color w:val="auto"/>
                <w:sz w:val="18"/>
              </w:rPr>
            </w:pPr>
            <w:r w:rsidRPr="00626629">
              <w:rPr>
                <w:rFonts w:eastAsia="Arial"/>
                <w:b w:val="0"/>
                <w:color w:val="auto"/>
                <w:sz w:val="18"/>
              </w:rPr>
              <w:t>Increase the positive endorsement of Attitudes to Attendance to 66%</w:t>
            </w:r>
          </w:p>
          <w:p w14:paraId="7A015F01" w14:textId="77777777" w:rsidR="00B431AC" w:rsidRPr="00626629" w:rsidRDefault="00B37E25" w:rsidP="00994A0F">
            <w:pPr>
              <w:pStyle w:val="Heading3"/>
              <w:numPr>
                <w:ilvl w:val="0"/>
                <w:numId w:val="28"/>
              </w:numPr>
              <w:spacing w:before="0" w:after="0"/>
              <w:ind w:hanging="183"/>
              <w:rPr>
                <w:b w:val="0"/>
                <w:color w:val="auto"/>
                <w:sz w:val="18"/>
              </w:rPr>
            </w:pPr>
            <w:r w:rsidRPr="00626629">
              <w:rPr>
                <w:rFonts w:eastAsia="Arial"/>
                <w:b w:val="0"/>
                <w:color w:val="auto"/>
                <w:sz w:val="18"/>
              </w:rPr>
              <w:t>Increase the percentage of students with less than 20-days absence to 30%</w:t>
            </w:r>
          </w:p>
          <w:p w14:paraId="21A6B076" w14:textId="77777777" w:rsidR="00B431AC" w:rsidRPr="00626629" w:rsidRDefault="00B37E25" w:rsidP="00994A0F">
            <w:pPr>
              <w:pStyle w:val="Heading3"/>
              <w:spacing w:before="0" w:after="0"/>
              <w:rPr>
                <w:b w:val="0"/>
                <w:color w:val="auto"/>
                <w:sz w:val="18"/>
              </w:rPr>
            </w:pPr>
            <w:r w:rsidRPr="00626629">
              <w:rPr>
                <w:b w:val="0"/>
                <w:color w:val="auto"/>
                <w:sz w:val="18"/>
              </w:rPr>
              <w:br/>
            </w:r>
            <w:r w:rsidRPr="00626629">
              <w:rPr>
                <w:rFonts w:eastAsia="Arial"/>
                <w:b w:val="0"/>
                <w:color w:val="auto"/>
                <w:sz w:val="18"/>
              </w:rPr>
              <w:t xml:space="preserve">Wellbeing continues to be a major area of resource and focus at Newcomb SC. In fact the Wellbeing program at Newcomb SC is widely regarded as a system leader best practice model in this region. The Wellbeing program continues to cater for the diverse needs of our college community and is deliberately aligned closely with the Newcomb SC teaching and learning program via collaboration, coordination, resourcing and support of teachers, learning mentors, external agencies, students and their guardians/ families. </w:t>
            </w:r>
            <w:r w:rsidRPr="00626629">
              <w:rPr>
                <w:rFonts w:eastAsia="Arial"/>
                <w:b w:val="0"/>
                <w:color w:val="auto"/>
                <w:sz w:val="18"/>
              </w:rPr>
              <w:br/>
            </w:r>
            <w:r w:rsidRPr="00626629">
              <w:rPr>
                <w:rFonts w:eastAsia="Arial"/>
                <w:b w:val="0"/>
                <w:color w:val="auto"/>
                <w:sz w:val="18"/>
              </w:rPr>
              <w:br/>
              <w:t>Individual Education Plans are developed and tailored to support student outcomes and are a feature of Newcomb SC. The introduction of DIPs increased workloads but was valued in outcomes and resources for students. The continuation of the Newcomb Engagement &amp; Transition (NET) program was successful once again as was the Nobody's Fool, OOHC and Koorie support programs.</w:t>
            </w:r>
            <w:r w:rsidRPr="00626629">
              <w:rPr>
                <w:rFonts w:eastAsia="Arial"/>
                <w:b w:val="0"/>
                <w:color w:val="auto"/>
                <w:sz w:val="18"/>
              </w:rPr>
              <w:br/>
            </w:r>
            <w:r w:rsidRPr="00626629">
              <w:rPr>
                <w:rFonts w:eastAsia="Arial"/>
                <w:b w:val="0"/>
                <w:color w:val="auto"/>
                <w:sz w:val="18"/>
              </w:rPr>
              <w:br/>
              <w:t>Student Voice and Agency experienced improvements in 2022 thanks to the development and success of the Student Leadership and Action Meetings (SLAM) group to compliment the College Captains. This group comprised of students expressing Leadership interest and capacity across the college (Years 7-11) and regularly met to share student feedback with the school as well as and plan events and activities and experience leadership professional learning opportunities.</w:t>
            </w:r>
            <w:r w:rsidRPr="00626629">
              <w:rPr>
                <w:rFonts w:eastAsia="Arial"/>
                <w:b w:val="0"/>
                <w:color w:val="auto"/>
                <w:sz w:val="18"/>
              </w:rPr>
              <w:br/>
            </w:r>
            <w:r w:rsidRPr="00626629">
              <w:rPr>
                <w:rFonts w:eastAsia="Arial"/>
                <w:b w:val="0"/>
                <w:color w:val="auto"/>
                <w:sz w:val="18"/>
              </w:rPr>
              <w:br/>
              <w:t>Over the course of recent years, Newcomb SC has worked tirelessly to align our Wellbeing and Learning structures under the one framework. This framework, called the Positive Futures Framework has the student at the centre and packages up all of the personal development supports provided to them with the aim of preparing them for success in future employment and life. The PFF aligns the whole school professional learning in the Berry St Education Model, School Wide Positive Behaviour (SWPB), Respectful Relationships as well as the Victorian Capabilities Curriculum and Victorian Curriculum. Whilst this process has further areas of growth in 2023, it is a model that has been widely lauded in the recent School Review and one that we are very proud of.      </w:t>
            </w:r>
          </w:p>
          <w:p w14:paraId="12CC6587" w14:textId="77777777" w:rsidR="00B431AC" w:rsidRPr="00626629" w:rsidRDefault="00B37E25" w:rsidP="00994A0F">
            <w:pPr>
              <w:pStyle w:val="Heading3"/>
              <w:spacing w:before="0" w:after="0"/>
              <w:rPr>
                <w:b w:val="0"/>
                <w:color w:val="auto"/>
                <w:sz w:val="18"/>
              </w:rPr>
            </w:pPr>
            <w:r w:rsidRPr="00626629">
              <w:rPr>
                <w:rFonts w:eastAsia="Arial"/>
                <w:b w:val="0"/>
                <w:color w:val="auto"/>
                <w:sz w:val="18"/>
              </w:rPr>
              <w:t>In 2022, Newcomb SC experienced a higher volume of Wellbeing needs from our community post COVID. Attendance featured in many student IEP's and the employment of a Attendance officer proved a success in support of students and families experiencing challenges with being present at school each day. As a result of the volume of challenges in returning to a full school year post COVID, the Newcomb SC Wellbeing goals were graded as being partially met. Work is still in progress in all areas noted, and further gains are expected in 2023.   </w:t>
            </w:r>
          </w:p>
          <w:p w14:paraId="465FAA88" w14:textId="77777777" w:rsidR="00B431AC" w:rsidRPr="00626629" w:rsidRDefault="00390FC1" w:rsidP="00994A0F">
            <w:pPr>
              <w:pStyle w:val="Heading3"/>
              <w:spacing w:before="0" w:after="0"/>
              <w:rPr>
                <w:b w:val="0"/>
                <w:color w:val="auto"/>
                <w:sz w:val="18"/>
              </w:rPr>
            </w:pPr>
          </w:p>
        </w:tc>
      </w:tr>
      <w:tr w:rsidR="00343A24" w14:paraId="061C4F02" w14:textId="77777777" w:rsidTr="007B205B">
        <w:trPr>
          <w:trHeight w:val="15"/>
        </w:trPr>
        <w:tc>
          <w:tcPr>
            <w:tcW w:w="10774" w:type="dxa"/>
            <w:shd w:val="clear" w:color="auto" w:fill="FFFFFF" w:themeFill="background1"/>
          </w:tcPr>
          <w:p w14:paraId="1F57CB3B" w14:textId="77777777" w:rsidR="00B431AC" w:rsidRPr="005A75E6" w:rsidRDefault="00B37E25" w:rsidP="00994A0F">
            <w:pPr>
              <w:pStyle w:val="Heading3"/>
              <w:spacing w:before="0" w:after="0"/>
              <w:rPr>
                <w:b w:val="0"/>
                <w:szCs w:val="20"/>
              </w:rPr>
            </w:pPr>
            <w:r w:rsidRPr="00B83867">
              <w:rPr>
                <w:bCs/>
                <w:color w:val="C00000"/>
              </w:rPr>
              <w:t>Engagement</w:t>
            </w:r>
          </w:p>
        </w:tc>
      </w:tr>
      <w:tr w:rsidR="00343A24" w14:paraId="7788E4E3" w14:textId="77777777" w:rsidTr="007B205B">
        <w:trPr>
          <w:trHeight w:val="15"/>
        </w:trPr>
        <w:tc>
          <w:tcPr>
            <w:tcW w:w="10774" w:type="dxa"/>
            <w:shd w:val="clear" w:color="auto" w:fill="FFFFFF" w:themeFill="background1"/>
          </w:tcPr>
          <w:p w14:paraId="070FB887" w14:textId="77777777" w:rsidR="00B431AC" w:rsidRPr="00626629" w:rsidRDefault="00B37E25" w:rsidP="00994A0F">
            <w:pPr>
              <w:pStyle w:val="Heading3"/>
              <w:spacing w:before="0" w:after="0"/>
              <w:rPr>
                <w:b w:val="0"/>
                <w:color w:val="auto"/>
                <w:sz w:val="18"/>
              </w:rPr>
            </w:pPr>
            <w:r w:rsidRPr="00626629">
              <w:rPr>
                <w:b w:val="0"/>
                <w:color w:val="auto"/>
                <w:sz w:val="18"/>
              </w:rPr>
              <w:t>The third priority was a goal for 'Strengthen partnerships, pathways and transitions'. The AIP targets included:</w:t>
            </w:r>
          </w:p>
          <w:p w14:paraId="0126BA62"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the certificate level school based qualification completion rates to 83%</w:t>
            </w:r>
          </w:p>
          <w:p w14:paraId="45C902F0"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to percentage of students remaining in further education and training or full-time employment to 66%</w:t>
            </w:r>
          </w:p>
          <w:p w14:paraId="4B829A03"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the percentage of students with a completed Career Action Plan to 77%</w:t>
            </w:r>
          </w:p>
          <w:p w14:paraId="6C5B4ED0"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Year 7 student enrolment for 2023 to 80</w:t>
            </w:r>
          </w:p>
          <w:p w14:paraId="05EB66B8"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in trust in students and parents to 37%</w:t>
            </w:r>
          </w:p>
          <w:p w14:paraId="32D05CB6"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Sense of Connectedness to 50%</w:t>
            </w:r>
          </w:p>
          <w:p w14:paraId="7E8190F9"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Positive Transitions to 70%</w:t>
            </w:r>
          </w:p>
          <w:p w14:paraId="4BA39F03" w14:textId="77777777" w:rsidR="00B431AC" w:rsidRPr="00626629" w:rsidRDefault="00B37E25" w:rsidP="00994A0F">
            <w:pPr>
              <w:pStyle w:val="Heading3"/>
              <w:numPr>
                <w:ilvl w:val="0"/>
                <w:numId w:val="29"/>
              </w:numPr>
              <w:spacing w:before="0" w:after="0"/>
              <w:ind w:hanging="183"/>
              <w:rPr>
                <w:b w:val="0"/>
                <w:color w:val="auto"/>
                <w:sz w:val="18"/>
              </w:rPr>
            </w:pPr>
            <w:r w:rsidRPr="00626629">
              <w:rPr>
                <w:b w:val="0"/>
                <w:color w:val="auto"/>
                <w:sz w:val="18"/>
              </w:rPr>
              <w:t>Increase Parent Participation to 74%</w:t>
            </w:r>
          </w:p>
          <w:p w14:paraId="5F1807FC" w14:textId="77777777" w:rsidR="00B431AC" w:rsidRPr="00626629" w:rsidRDefault="00B37E25" w:rsidP="00994A0F">
            <w:pPr>
              <w:pStyle w:val="Heading3"/>
              <w:spacing w:before="0" w:after="0"/>
              <w:rPr>
                <w:b w:val="0"/>
                <w:color w:val="auto"/>
                <w:sz w:val="18"/>
              </w:rPr>
            </w:pPr>
            <w:r w:rsidRPr="00626629">
              <w:rPr>
                <w:b w:val="0"/>
                <w:color w:val="auto"/>
                <w:sz w:val="18"/>
              </w:rPr>
              <w:br/>
              <w:t>Partnerships, Pathways and Transitions continue to be another flagship success of Newcomb SC. Pleasingly in 2022, all goals were met with exception of not quite hitting the set targets in trust in students and parents, sense of connectedness and positive transitions- all of which improved none-the-less. </w:t>
            </w:r>
          </w:p>
          <w:p w14:paraId="37F73CD8" w14:textId="77777777" w:rsidR="00B431AC" w:rsidRPr="00626629" w:rsidRDefault="00B37E25" w:rsidP="00994A0F">
            <w:pPr>
              <w:pStyle w:val="Heading3"/>
              <w:spacing w:before="0" w:after="0"/>
              <w:rPr>
                <w:b w:val="0"/>
                <w:color w:val="auto"/>
                <w:sz w:val="18"/>
              </w:rPr>
            </w:pPr>
            <w:r w:rsidRPr="00626629">
              <w:rPr>
                <w:b w:val="0"/>
                <w:color w:val="auto"/>
                <w:sz w:val="18"/>
              </w:rPr>
              <w:t>Year 7 student enrolment numbers exceeded the target and showed growth on 2021, largely thanks to the extensive Transition program in place and being able to welcome our community back into the college post COVID restrictions.</w:t>
            </w:r>
            <w:r w:rsidRPr="00626629">
              <w:rPr>
                <w:b w:val="0"/>
                <w:color w:val="auto"/>
                <w:sz w:val="18"/>
              </w:rPr>
              <w:br/>
            </w:r>
            <w:r w:rsidRPr="00626629">
              <w:rPr>
                <w:b w:val="0"/>
                <w:color w:val="auto"/>
                <w:sz w:val="18"/>
              </w:rPr>
              <w:br/>
              <w:t>The program to relaunch P-TECH under the 'Advancing P-TECH banner' is underway.  Throughout 2022, we managed to reconnect with a number of partners, introduced new partners and progressed the development of the GROW curriculum.</w:t>
            </w:r>
            <w:r w:rsidRPr="00626629">
              <w:rPr>
                <w:b w:val="0"/>
                <w:color w:val="auto"/>
                <w:sz w:val="18"/>
              </w:rPr>
              <w:br/>
            </w:r>
            <w:r w:rsidRPr="00626629">
              <w:rPr>
                <w:b w:val="0"/>
                <w:color w:val="auto"/>
                <w:sz w:val="18"/>
              </w:rPr>
              <w:br/>
              <w:t>Newcomb SC's Getting Ready for the Outside World (GROW) program continues to facilitate Careers education from Year 7-10. The program prepares students for future employment and pathways of choice by exposing them industry practices and modern technology. Students in the program access our PTECH partners and school industry connections as well as collaborating in projects and experiences at the Geelong Tech School (of which NSC is the most frequent participant), The Gordon (NSC has led the development of Skillsbuilder &amp; GTFP programs) and Deakin University (STEM experiences such as GALS). </w:t>
            </w:r>
          </w:p>
          <w:p w14:paraId="22E5EC55" w14:textId="77777777" w:rsidR="00B431AC" w:rsidRPr="00626629" w:rsidRDefault="00B37E25" w:rsidP="00994A0F">
            <w:pPr>
              <w:pStyle w:val="Heading3"/>
              <w:spacing w:before="0" w:after="0"/>
              <w:rPr>
                <w:b w:val="0"/>
                <w:color w:val="auto"/>
                <w:sz w:val="18"/>
              </w:rPr>
            </w:pPr>
            <w:r w:rsidRPr="00626629">
              <w:rPr>
                <w:b w:val="0"/>
                <w:color w:val="auto"/>
                <w:sz w:val="18"/>
              </w:rPr>
              <w:br/>
            </w:r>
            <w:r w:rsidRPr="00626629">
              <w:rPr>
                <w:b w:val="0"/>
                <w:color w:val="auto"/>
                <w:sz w:val="18"/>
              </w:rPr>
              <w:br/>
              <w:t> </w:t>
            </w:r>
          </w:p>
          <w:p w14:paraId="69A845C1" w14:textId="77777777" w:rsidR="00B431AC" w:rsidRPr="00626629" w:rsidRDefault="00390FC1" w:rsidP="00994A0F">
            <w:pPr>
              <w:pStyle w:val="Heading3"/>
              <w:spacing w:before="0" w:after="0"/>
              <w:rPr>
                <w:b w:val="0"/>
                <w:color w:val="auto"/>
                <w:sz w:val="18"/>
              </w:rPr>
            </w:pPr>
          </w:p>
        </w:tc>
      </w:tr>
      <w:tr w:rsidR="00343A24" w14:paraId="7A2C661D" w14:textId="77777777" w:rsidTr="007B205B">
        <w:trPr>
          <w:trHeight w:val="15"/>
        </w:trPr>
        <w:tc>
          <w:tcPr>
            <w:tcW w:w="10774" w:type="dxa"/>
            <w:shd w:val="clear" w:color="auto" w:fill="auto"/>
          </w:tcPr>
          <w:p w14:paraId="59C1C842" w14:textId="77777777" w:rsidR="00777DB2" w:rsidRPr="007B205B" w:rsidRDefault="00B37E25" w:rsidP="00F748EB">
            <w:pPr>
              <w:pStyle w:val="Style1"/>
              <w:spacing w:before="0"/>
              <w:jc w:val="both"/>
              <w:rPr>
                <w:szCs w:val="24"/>
              </w:rPr>
            </w:pPr>
            <w:r w:rsidRPr="00B83867">
              <w:rPr>
                <w:rFonts w:cs="Times New Roman"/>
                <w:b/>
              </w:rPr>
              <w:t>Other highlights from the school year</w:t>
            </w:r>
          </w:p>
        </w:tc>
      </w:tr>
      <w:tr w:rsidR="00343A24" w14:paraId="462547DE" w14:textId="77777777" w:rsidTr="007B205B">
        <w:trPr>
          <w:trHeight w:val="15"/>
        </w:trPr>
        <w:tc>
          <w:tcPr>
            <w:tcW w:w="10774" w:type="dxa"/>
            <w:shd w:val="clear" w:color="auto" w:fill="FFFFFF" w:themeFill="background1"/>
          </w:tcPr>
          <w:p w14:paraId="14565415" w14:textId="77777777" w:rsidR="00777DB2" w:rsidRPr="00626629" w:rsidRDefault="00B37E25" w:rsidP="00994A0F">
            <w:pPr>
              <w:pStyle w:val="Heading3"/>
              <w:spacing w:before="0" w:after="0"/>
              <w:rPr>
                <w:b w:val="0"/>
                <w:color w:val="auto"/>
                <w:sz w:val="18"/>
              </w:rPr>
            </w:pPr>
            <w:r w:rsidRPr="00626629">
              <w:rPr>
                <w:rFonts w:eastAsia="Arial"/>
                <w:b w:val="0"/>
                <w:color w:val="auto"/>
                <w:sz w:val="18"/>
              </w:rPr>
              <w:t xml:space="preserve">Newcomb SC is well-renowned for the extra-curricular opportunities we provide to students. For as long as we can remember, Newcomb SC has been known as a school rich in history for Music and its cycling program(s). But whether it be sport, music, art, camps or excursions, every student has an opportunity to shine and experience everything that a school can offer. </w:t>
            </w:r>
            <w:r w:rsidRPr="00626629">
              <w:rPr>
                <w:rFonts w:eastAsia="Arial"/>
                <w:b w:val="0"/>
                <w:color w:val="auto"/>
                <w:sz w:val="18"/>
              </w:rPr>
              <w:br/>
            </w:r>
            <w:r w:rsidRPr="00626629">
              <w:rPr>
                <w:rFonts w:eastAsia="Arial"/>
                <w:b w:val="0"/>
                <w:color w:val="auto"/>
                <w:sz w:val="18"/>
              </w:rPr>
              <w:br/>
              <w:t>Newcomb SC is proud to offer:</w:t>
            </w:r>
          </w:p>
          <w:p w14:paraId="4EE472AF" w14:textId="77777777" w:rsidR="00777DB2" w:rsidRPr="00626629" w:rsidRDefault="00B37E25" w:rsidP="00994A0F">
            <w:pPr>
              <w:pStyle w:val="Heading3"/>
              <w:numPr>
                <w:ilvl w:val="0"/>
                <w:numId w:val="30"/>
              </w:numPr>
              <w:spacing w:before="0" w:after="0"/>
              <w:ind w:hanging="183"/>
              <w:rPr>
                <w:b w:val="0"/>
                <w:color w:val="auto"/>
                <w:sz w:val="18"/>
              </w:rPr>
            </w:pPr>
            <w:r w:rsidRPr="00626629">
              <w:rPr>
                <w:rFonts w:eastAsia="Arial"/>
                <w:b w:val="0"/>
                <w:color w:val="auto"/>
                <w:sz w:val="18"/>
              </w:rPr>
              <w:t>Whole School Sport Carnival days (Summer Sports &amp; Athletics Carnivals) and Interschool Sport offerings throughout the year at all age groups are a feature.</w:t>
            </w:r>
          </w:p>
          <w:p w14:paraId="2D10813C" w14:textId="77777777" w:rsidR="00777DB2" w:rsidRPr="00626629" w:rsidRDefault="00B37E25" w:rsidP="00994A0F">
            <w:pPr>
              <w:pStyle w:val="Heading3"/>
              <w:numPr>
                <w:ilvl w:val="0"/>
                <w:numId w:val="30"/>
              </w:numPr>
              <w:spacing w:before="0" w:after="0"/>
              <w:ind w:hanging="183"/>
              <w:rPr>
                <w:b w:val="0"/>
                <w:color w:val="auto"/>
                <w:sz w:val="18"/>
              </w:rPr>
            </w:pPr>
            <w:r w:rsidRPr="00626629">
              <w:rPr>
                <w:rFonts w:eastAsia="Arial"/>
                <w:b w:val="0"/>
                <w:color w:val="auto"/>
                <w:sz w:val="18"/>
              </w:rPr>
              <w:t>Whole School music program featuring camps, performances, multiple bands and instrumental music opportunities.</w:t>
            </w:r>
          </w:p>
          <w:p w14:paraId="6D3AB695" w14:textId="77777777" w:rsidR="00777DB2" w:rsidRPr="00626629" w:rsidRDefault="00B37E25" w:rsidP="00994A0F">
            <w:pPr>
              <w:pStyle w:val="Heading3"/>
              <w:numPr>
                <w:ilvl w:val="0"/>
                <w:numId w:val="30"/>
              </w:numPr>
              <w:spacing w:before="0" w:after="0"/>
              <w:ind w:hanging="183"/>
              <w:rPr>
                <w:b w:val="0"/>
                <w:color w:val="auto"/>
                <w:sz w:val="18"/>
              </w:rPr>
            </w:pPr>
            <w:r w:rsidRPr="00626629">
              <w:rPr>
                <w:rFonts w:eastAsia="Arial"/>
                <w:b w:val="0"/>
                <w:color w:val="auto"/>
                <w:sz w:val="18"/>
              </w:rPr>
              <w:t>Camps (Year 7, Year 8, Year 9 &amp; 10) and excursions at all year levels</w:t>
            </w:r>
          </w:p>
          <w:p w14:paraId="007B5F87" w14:textId="77777777" w:rsidR="00777DB2" w:rsidRPr="00626629" w:rsidRDefault="00B37E25" w:rsidP="00994A0F">
            <w:pPr>
              <w:pStyle w:val="Heading3"/>
              <w:numPr>
                <w:ilvl w:val="0"/>
                <w:numId w:val="30"/>
              </w:numPr>
              <w:spacing w:before="0" w:after="0"/>
              <w:ind w:hanging="183"/>
              <w:rPr>
                <w:b w:val="0"/>
                <w:color w:val="auto"/>
                <w:sz w:val="18"/>
              </w:rPr>
            </w:pPr>
            <w:r w:rsidRPr="00626629">
              <w:rPr>
                <w:rFonts w:eastAsia="Arial"/>
                <w:b w:val="0"/>
                <w:color w:val="auto"/>
                <w:sz w:val="18"/>
              </w:rPr>
              <w:t>A Bike Tour at the end of each year offered to all students, is well attended and historically outdates the Great Victorian Bike Ride.</w:t>
            </w:r>
          </w:p>
          <w:p w14:paraId="180C7904" w14:textId="77777777" w:rsidR="00777DB2" w:rsidRPr="00626629" w:rsidRDefault="00B37E25" w:rsidP="00994A0F">
            <w:pPr>
              <w:pStyle w:val="Heading3"/>
              <w:spacing w:before="0" w:after="0"/>
              <w:rPr>
                <w:b w:val="0"/>
                <w:color w:val="auto"/>
                <w:sz w:val="18"/>
              </w:rPr>
            </w:pPr>
            <w:r w:rsidRPr="00626629">
              <w:rPr>
                <w:b w:val="0"/>
                <w:color w:val="auto"/>
                <w:sz w:val="18"/>
              </w:rPr>
              <w:br/>
            </w:r>
            <w:r w:rsidRPr="00626629">
              <w:rPr>
                <w:rFonts w:eastAsia="Arial"/>
                <w:b w:val="0"/>
                <w:color w:val="auto"/>
                <w:sz w:val="18"/>
              </w:rPr>
              <w:t>Newcomb SC is a flourishing school that has a dynamic and holistic education and experiential program for all within our community.</w:t>
            </w:r>
          </w:p>
          <w:p w14:paraId="318B400F" w14:textId="77777777" w:rsidR="00777DB2" w:rsidRPr="00626629" w:rsidRDefault="00390FC1" w:rsidP="00994A0F">
            <w:pPr>
              <w:pStyle w:val="Heading3"/>
              <w:spacing w:before="0" w:after="0"/>
              <w:rPr>
                <w:b w:val="0"/>
                <w:color w:val="auto"/>
                <w:sz w:val="18"/>
              </w:rPr>
            </w:pPr>
          </w:p>
        </w:tc>
      </w:tr>
      <w:tr w:rsidR="00343A24" w14:paraId="65561E5B" w14:textId="77777777" w:rsidTr="007B205B">
        <w:trPr>
          <w:trHeight w:val="15"/>
        </w:trPr>
        <w:tc>
          <w:tcPr>
            <w:tcW w:w="10774" w:type="dxa"/>
            <w:shd w:val="clear" w:color="auto" w:fill="auto"/>
          </w:tcPr>
          <w:p w14:paraId="1F42EBA0" w14:textId="77777777" w:rsidR="00777DB2" w:rsidRPr="007B205B" w:rsidRDefault="00B37E25" w:rsidP="00F748EB">
            <w:pPr>
              <w:pStyle w:val="Style1"/>
              <w:spacing w:before="0"/>
              <w:jc w:val="both"/>
              <w:rPr>
                <w:szCs w:val="24"/>
              </w:rPr>
            </w:pPr>
            <w:r>
              <w:rPr>
                <w:rFonts w:cs="Times New Roman"/>
                <w:b/>
              </w:rPr>
              <w:t>Financial performance</w:t>
            </w:r>
          </w:p>
        </w:tc>
      </w:tr>
      <w:tr w:rsidR="00343A24" w14:paraId="2FB22305" w14:textId="77777777" w:rsidTr="007B205B">
        <w:trPr>
          <w:trHeight w:val="15"/>
        </w:trPr>
        <w:tc>
          <w:tcPr>
            <w:tcW w:w="10774" w:type="dxa"/>
            <w:shd w:val="clear" w:color="auto" w:fill="FFFFFF" w:themeFill="background1"/>
          </w:tcPr>
          <w:p w14:paraId="33D782F8" w14:textId="77777777" w:rsidR="00777DB2" w:rsidRPr="00626629" w:rsidRDefault="00B37E25" w:rsidP="00994A0F">
            <w:pPr>
              <w:pStyle w:val="Heading3"/>
              <w:spacing w:before="0" w:after="0"/>
              <w:rPr>
                <w:b w:val="0"/>
                <w:color w:val="auto"/>
                <w:sz w:val="18"/>
              </w:rPr>
            </w:pPr>
            <w:r w:rsidRPr="00626629">
              <w:rPr>
                <w:b w:val="0"/>
                <w:color w:val="auto"/>
                <w:sz w:val="18"/>
              </w:rPr>
              <w:t>Newcomb SC has maintained a sound financial position throughout 2022 by continuing to manage the large credit deficit from the cash budget - largely from the equity component. The School Strategic Plan, along with the 2022 Annual Implementation Plan, continued to provide the framework for school council allocation of funds to support school programs and priorities.</w:t>
            </w:r>
            <w:r w:rsidRPr="00626629">
              <w:rPr>
                <w:b w:val="0"/>
                <w:color w:val="auto"/>
                <w:sz w:val="18"/>
              </w:rPr>
              <w:br/>
            </w:r>
            <w:r w:rsidRPr="00626629">
              <w:rPr>
                <w:b w:val="0"/>
                <w:color w:val="auto"/>
                <w:sz w:val="18"/>
              </w:rPr>
              <w:br/>
              <w:t>Newcomb SC currently has lease arrangements for the following:</w:t>
            </w:r>
          </w:p>
          <w:p w14:paraId="6DC82BDF" w14:textId="77777777" w:rsidR="00777DB2" w:rsidRPr="00626629" w:rsidRDefault="00B37E25" w:rsidP="00994A0F">
            <w:pPr>
              <w:pStyle w:val="Heading3"/>
              <w:spacing w:before="0" w:after="0"/>
              <w:rPr>
                <w:b w:val="0"/>
                <w:color w:val="auto"/>
                <w:sz w:val="18"/>
              </w:rPr>
            </w:pPr>
            <w:r w:rsidRPr="00626629">
              <w:rPr>
                <w:b w:val="0"/>
                <w:color w:val="auto"/>
                <w:sz w:val="18"/>
              </w:rPr>
              <w:t>- Toyota Fleet Management - Bus lease $1180.89 (incl GST) per month for 2 buses</w:t>
            </w:r>
          </w:p>
          <w:p w14:paraId="33480AAA" w14:textId="77777777" w:rsidR="00777DB2" w:rsidRPr="00626629" w:rsidRDefault="00B37E25" w:rsidP="00994A0F">
            <w:pPr>
              <w:pStyle w:val="Heading3"/>
              <w:spacing w:before="0" w:after="0"/>
              <w:rPr>
                <w:b w:val="0"/>
                <w:color w:val="auto"/>
                <w:sz w:val="18"/>
              </w:rPr>
            </w:pPr>
            <w:r w:rsidRPr="00626629">
              <w:rPr>
                <w:b w:val="0"/>
                <w:color w:val="auto"/>
                <w:sz w:val="18"/>
              </w:rPr>
              <w:t>- FinLease - photocopiers $1556.89 (incl GST) per month </w:t>
            </w:r>
          </w:p>
          <w:p w14:paraId="6DCDF0F3" w14:textId="77777777" w:rsidR="00777DB2" w:rsidRPr="00626629" w:rsidRDefault="00B37E25" w:rsidP="00994A0F">
            <w:pPr>
              <w:pStyle w:val="Heading3"/>
              <w:spacing w:before="0" w:after="0"/>
              <w:rPr>
                <w:b w:val="0"/>
                <w:color w:val="auto"/>
                <w:sz w:val="18"/>
              </w:rPr>
            </w:pPr>
            <w:r w:rsidRPr="00626629">
              <w:rPr>
                <w:b w:val="0"/>
                <w:color w:val="auto"/>
                <w:sz w:val="18"/>
              </w:rPr>
              <w:br/>
              <w:t>The Parent Payment amounts were approximately $10,000 higher than 2021, with the school receiving almost $28,000. This may have been due to families being a bit more financially secure with the easing of covid restrictions and also the fees being put on Compass for the first time.</w:t>
            </w:r>
            <w:r w:rsidRPr="00626629">
              <w:rPr>
                <w:b w:val="0"/>
                <w:color w:val="auto"/>
                <w:sz w:val="18"/>
              </w:rPr>
              <w:br/>
            </w:r>
            <w:r w:rsidRPr="00626629">
              <w:rPr>
                <w:b w:val="0"/>
                <w:color w:val="auto"/>
                <w:sz w:val="18"/>
              </w:rPr>
              <w:br/>
              <w:t>PSW have paid $44,550 (excl GST) as part of the uniform buy-back agreement with the remaining amount to be received during 2023.</w:t>
            </w:r>
            <w:r w:rsidRPr="00626629">
              <w:rPr>
                <w:b w:val="0"/>
                <w:color w:val="auto"/>
                <w:sz w:val="18"/>
              </w:rPr>
              <w:br/>
            </w:r>
            <w:r w:rsidRPr="00626629">
              <w:rPr>
                <w:b w:val="0"/>
                <w:color w:val="auto"/>
                <w:sz w:val="18"/>
              </w:rPr>
              <w:br/>
              <w:t>Within the Financial Commitment Summary, the School Based Programs refers to Student Welfare, Barwon Bridge Program, various Wellbeing Initiatives and the Victorian Sailing School. </w:t>
            </w:r>
          </w:p>
          <w:p w14:paraId="10A18846" w14:textId="77777777" w:rsidR="00777DB2" w:rsidRPr="00626629" w:rsidRDefault="00B37E25" w:rsidP="00994A0F">
            <w:pPr>
              <w:pStyle w:val="Heading3"/>
              <w:spacing w:before="0" w:after="0"/>
              <w:rPr>
                <w:b w:val="0"/>
                <w:color w:val="auto"/>
                <w:sz w:val="18"/>
              </w:rPr>
            </w:pPr>
            <w:r w:rsidRPr="00626629">
              <w:rPr>
                <w:b w:val="0"/>
                <w:color w:val="auto"/>
                <w:sz w:val="18"/>
              </w:rPr>
              <w:t> </w:t>
            </w:r>
          </w:p>
          <w:p w14:paraId="1FF5B1C9" w14:textId="77777777" w:rsidR="00777DB2" w:rsidRPr="00626629" w:rsidRDefault="00390FC1" w:rsidP="00994A0F">
            <w:pPr>
              <w:pStyle w:val="Heading3"/>
              <w:spacing w:before="0" w:after="0"/>
              <w:rPr>
                <w:b w:val="0"/>
                <w:color w:val="auto"/>
                <w:sz w:val="18"/>
              </w:rPr>
            </w:pPr>
          </w:p>
        </w:tc>
      </w:tr>
      <w:tr w:rsidR="00343A24" w14:paraId="0A53A8BA" w14:textId="77777777" w:rsidTr="007B205B">
        <w:trPr>
          <w:trHeight w:val="15"/>
        </w:trPr>
        <w:tc>
          <w:tcPr>
            <w:tcW w:w="10774" w:type="dxa"/>
            <w:shd w:val="clear" w:color="auto" w:fill="auto"/>
          </w:tcPr>
          <w:p w14:paraId="5FF636BB" w14:textId="77777777" w:rsidR="00BF0096" w:rsidRPr="00626629" w:rsidRDefault="00390FC1" w:rsidP="00C71E7A">
            <w:pPr>
              <w:pStyle w:val="Heading3"/>
              <w:spacing w:before="0" w:after="0"/>
              <w:rPr>
                <w:b w:val="0"/>
                <w:sz w:val="18"/>
              </w:rPr>
            </w:pPr>
          </w:p>
          <w:p w14:paraId="039E7B74" w14:textId="77777777" w:rsidR="00343A24" w:rsidRDefault="00B37E2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https://www.newcombsc.vic.edu.au</w:t>
              </w:r>
            </w:hyperlink>
          </w:p>
          <w:p w14:paraId="71F2CA9C" w14:textId="77777777" w:rsidR="00343A24" w:rsidRDefault="00343A24"/>
        </w:tc>
      </w:tr>
    </w:tbl>
    <w:p w14:paraId="467CAA55" w14:textId="77777777" w:rsidR="005E684F" w:rsidRPr="00FA10DB" w:rsidRDefault="00390FC1"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379F52A6" w14:textId="77777777" w:rsidR="009E6D61" w:rsidRDefault="00B37E25" w:rsidP="00B637FF">
      <w:pPr>
        <w:pStyle w:val="Title"/>
      </w:pPr>
      <w:r>
        <w:t>Performance Summary</w:t>
      </w:r>
    </w:p>
    <w:p w14:paraId="763286FD" w14:textId="77777777" w:rsidR="00707E7C" w:rsidRPr="00707E7C" w:rsidRDefault="00B37E25" w:rsidP="00707E7C">
      <w:pPr>
        <w:pStyle w:val="ESBodyText0"/>
      </w:pPr>
      <w:r w:rsidRPr="00707E7C">
        <w:t>The Performance Summary for government schools provides an overview of how this school is contributing to the objectives of the Education State and how it compares to other Victorian government schools.</w:t>
      </w:r>
    </w:p>
    <w:p w14:paraId="0B718C34" w14:textId="77777777" w:rsidR="00707E7C" w:rsidRPr="00707E7C" w:rsidRDefault="00B37E25" w:rsidP="00707E7C">
      <w:pPr>
        <w:pStyle w:val="ESBodyText0"/>
      </w:pPr>
      <w:r w:rsidRPr="00707E7C">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1E1C56C6" w14:textId="77777777" w:rsidR="00707E7C" w:rsidRDefault="00B37E25" w:rsidP="00707E7C">
      <w:pPr>
        <w:pStyle w:val="ESBodyText0"/>
      </w:pPr>
      <w:r w:rsidRPr="00707E7C">
        <w:t>Refer to the ‘How to read the Annual Report’ section for help on how to interpret this report.</w:t>
      </w:r>
    </w:p>
    <w:p w14:paraId="4039A007" w14:textId="77777777" w:rsidR="009E6D61" w:rsidRDefault="00B37E25" w:rsidP="00B637FF">
      <w:pPr>
        <w:pStyle w:val="Style10"/>
      </w:pPr>
      <w:r>
        <w:t>SCHOOL PROFILE</w:t>
      </w:r>
    </w:p>
    <w:p w14:paraId="7DBD0BEC" w14:textId="77777777" w:rsidR="009E6D61" w:rsidRDefault="00B37E25" w:rsidP="00B637FF">
      <w:pPr>
        <w:pStyle w:val="ESHeading30"/>
      </w:pPr>
      <w:r>
        <w:t>Enrolment Profile</w:t>
      </w:r>
    </w:p>
    <w:p w14:paraId="587F65B4" w14:textId="77777777" w:rsidR="009E6D61" w:rsidRDefault="00B37E25">
      <w:pPr>
        <w:pStyle w:val="ESBodyText0"/>
      </w:pPr>
      <w:r>
        <w:t>A total of  475 students were enrolled at this school in 2022,  210 female and  265 male.</w:t>
      </w:r>
    </w:p>
    <w:p w14:paraId="2A6D85BB" w14:textId="77777777" w:rsidR="009E6D61" w:rsidRDefault="00B37E25">
      <w:pPr>
        <w:pStyle w:val="ESBodyText0"/>
      </w:pPr>
      <w:r>
        <w:t>3 percent of students had English as an additional language and 7 percent were Aboriginal or Torres Strait Islander.</w:t>
      </w:r>
    </w:p>
    <w:p w14:paraId="46B01A85" w14:textId="77777777" w:rsidR="009E6D61" w:rsidRPr="001C6AF2" w:rsidRDefault="00B37E25" w:rsidP="00742BDA">
      <w:pPr>
        <w:pStyle w:val="ESHeading30"/>
        <w:spacing w:before="360"/>
        <w:rPr>
          <w:color w:val="AF272F"/>
        </w:rPr>
      </w:pPr>
      <w:r w:rsidRPr="001C6AF2">
        <w:t>Overall Socio-Economic Profile</w:t>
      </w:r>
    </w:p>
    <w:p w14:paraId="6CF63402" w14:textId="77777777" w:rsidR="009E6D61" w:rsidRPr="001C6AF2" w:rsidRDefault="00B37E25">
      <w:pPr>
        <w:pStyle w:val="ESBodyText0"/>
      </w:pPr>
      <w:r w:rsidRPr="001C6AF2">
        <w:t>The overall school’s socio-economic profile is based on the school's Student Family Occupation and Education index (SFOE).</w:t>
      </w:r>
    </w:p>
    <w:p w14:paraId="3C362CCF" w14:textId="77777777" w:rsidR="009E6D61" w:rsidRPr="001C6AF2" w:rsidRDefault="00B37E25">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0561D340" w14:textId="77777777" w:rsidR="009E6D61" w:rsidRPr="00B637FF" w:rsidRDefault="00B37E25">
      <w:pPr>
        <w:pStyle w:val="ESBodyText0"/>
      </w:pPr>
      <w:r w:rsidRPr="001C6AF2">
        <w:t xml:space="preserve">This school’s </w:t>
      </w:r>
      <w:r>
        <w:t>SFOE</w:t>
      </w:r>
      <w:r w:rsidRPr="001C6AF2">
        <w:t xml:space="preserve"> band value is: </w:t>
      </w:r>
      <w:r>
        <w:t>High</w:t>
      </w:r>
    </w:p>
    <w:p w14:paraId="14F1EDC2" w14:textId="77777777" w:rsidR="009E6D61" w:rsidRPr="004777FF" w:rsidRDefault="00B37E25" w:rsidP="00742BDA">
      <w:pPr>
        <w:pStyle w:val="ESHeading30"/>
        <w:spacing w:before="360"/>
        <w:rPr>
          <w:color w:val="auto"/>
        </w:rPr>
      </w:pPr>
      <w:r>
        <w:t>Parent Satisfaction Summary</w:t>
      </w:r>
    </w:p>
    <w:p w14:paraId="203AE519" w14:textId="77777777" w:rsidR="009E6D61" w:rsidRDefault="00B37E25">
      <w:pPr>
        <w:pStyle w:val="ESBodyText0"/>
      </w:pPr>
      <w:r>
        <w:t>The percent endorsement by parents on their school satisfaction level, as reported in the annual Parent Opinion Survey.</w:t>
      </w:r>
    </w:p>
    <w:p w14:paraId="0E73BDB6" w14:textId="77777777" w:rsidR="009E6D61" w:rsidRDefault="00B37E25" w:rsidP="00DF5E8D">
      <w:pPr>
        <w:pStyle w:val="ESBodyText0"/>
        <w:spacing w:after="360"/>
      </w:pPr>
      <w:r>
        <w:rPr>
          <w:noProof/>
        </w:rPr>
        <w:drawing>
          <wp:anchor distT="0" distB="0" distL="114300" distR="114300" simplePos="0" relativeHeight="251670528" behindDoc="0" locked="0" layoutInCell="1" allowOverlap="1" wp14:anchorId="1D9C2B85" wp14:editId="0B3E5207">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43A24" w14:paraId="781D7C28" w14:textId="77777777" w:rsidTr="00301A6C">
        <w:trPr>
          <w:trHeight w:hRule="exact" w:val="567"/>
        </w:trPr>
        <w:tc>
          <w:tcPr>
            <w:tcW w:w="3256" w:type="dxa"/>
            <w:vAlign w:val="bottom"/>
          </w:tcPr>
          <w:p w14:paraId="0941A97D" w14:textId="77777777" w:rsidR="00DF5E8D" w:rsidRPr="00DF5E8D" w:rsidRDefault="00B37E25">
            <w:pPr>
              <w:pStyle w:val="ESBodyText0"/>
              <w:rPr>
                <w:b/>
                <w:bCs/>
              </w:rPr>
            </w:pPr>
            <w:r w:rsidRPr="00DF5E8D">
              <w:rPr>
                <w:b/>
                <w:bCs/>
              </w:rPr>
              <w:t>Parent Satisfaction</w:t>
            </w:r>
          </w:p>
        </w:tc>
        <w:tc>
          <w:tcPr>
            <w:tcW w:w="1139" w:type="dxa"/>
            <w:vAlign w:val="bottom"/>
          </w:tcPr>
          <w:p w14:paraId="370FE6FE" w14:textId="77777777" w:rsidR="00DF5E8D" w:rsidRPr="00E346A0" w:rsidRDefault="00B37E25" w:rsidP="00DF5E8D">
            <w:pPr>
              <w:pStyle w:val="ESBodyText0"/>
              <w:jc w:val="center"/>
              <w:rPr>
                <w:b/>
                <w:bCs/>
              </w:rPr>
            </w:pPr>
            <w:r w:rsidRPr="001B1C12">
              <w:t>Latest year (202</w:t>
            </w:r>
            <w:r>
              <w:t>2</w:t>
            </w:r>
            <w:r w:rsidRPr="001B1C12">
              <w:t>)</w:t>
            </w:r>
          </w:p>
        </w:tc>
      </w:tr>
      <w:tr w:rsidR="00343A24" w14:paraId="4297271E" w14:textId="77777777" w:rsidTr="00301A6C">
        <w:trPr>
          <w:trHeight w:hRule="exact" w:val="680"/>
        </w:trPr>
        <w:tc>
          <w:tcPr>
            <w:tcW w:w="3256" w:type="dxa"/>
            <w:tcMar>
              <w:top w:w="57" w:type="dxa"/>
            </w:tcMar>
            <w:vAlign w:val="center"/>
          </w:tcPr>
          <w:p w14:paraId="1E30FB3A" w14:textId="77777777" w:rsidR="00DF5E8D" w:rsidRDefault="00B37E25">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8229ABD" w14:textId="77777777" w:rsidR="00DF5E8D" w:rsidRDefault="00B37E25" w:rsidP="00DF5E8D">
            <w:pPr>
              <w:pStyle w:val="ESBodyText0"/>
              <w:jc w:val="center"/>
            </w:pPr>
            <w:r>
              <w:t>67.3%</w:t>
            </w:r>
          </w:p>
        </w:tc>
      </w:tr>
      <w:tr w:rsidR="00343A24" w14:paraId="51BCDB6B" w14:textId="77777777" w:rsidTr="00301A6C">
        <w:trPr>
          <w:trHeight w:hRule="exact" w:val="680"/>
        </w:trPr>
        <w:tc>
          <w:tcPr>
            <w:tcW w:w="3256" w:type="dxa"/>
            <w:tcMar>
              <w:top w:w="57" w:type="dxa"/>
            </w:tcMar>
            <w:vAlign w:val="center"/>
          </w:tcPr>
          <w:p w14:paraId="3BC4774D" w14:textId="77777777" w:rsidR="00DF5E8D" w:rsidRDefault="00B37E25">
            <w:pPr>
              <w:pStyle w:val="ESBodyText0"/>
            </w:pPr>
            <w:r>
              <w:t>State average (secondary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B2190CC" w14:textId="77777777" w:rsidR="00DF5E8D" w:rsidRDefault="00B37E25" w:rsidP="00DF5E8D">
            <w:pPr>
              <w:pStyle w:val="ESBodyText0"/>
              <w:jc w:val="center"/>
            </w:pPr>
            <w:r>
              <w:t>68.7%</w:t>
            </w:r>
          </w:p>
        </w:tc>
      </w:tr>
    </w:tbl>
    <w:p w14:paraId="553A74B5" w14:textId="77777777" w:rsidR="00001860" w:rsidRDefault="00390FC1" w:rsidP="00B55D76">
      <w:pPr>
        <w:pStyle w:val="ESBodyText0"/>
        <w:spacing w:after="0" w:line="240" w:lineRule="auto"/>
      </w:pPr>
    </w:p>
    <w:p w14:paraId="3E9C1F9E" w14:textId="77777777" w:rsidR="009E6D61" w:rsidRPr="00742BDA" w:rsidRDefault="00B37E25" w:rsidP="00B637FF">
      <w:pPr>
        <w:pStyle w:val="ESHeading30"/>
        <w:rPr>
          <w:color w:val="auto"/>
        </w:rPr>
      </w:pPr>
      <w:r>
        <w:t>School Staff Survey</w:t>
      </w:r>
    </w:p>
    <w:p w14:paraId="0675BE67" w14:textId="77777777" w:rsidR="009E6D61" w:rsidRDefault="00B37E25">
      <w:pPr>
        <w:pStyle w:val="ESBodyText0"/>
      </w:pPr>
      <w:r>
        <w:t>The percent endorsement by staff on School Climate, as reported in the annual School Staff Survey.</w:t>
      </w:r>
    </w:p>
    <w:p w14:paraId="6E162C43" w14:textId="77777777" w:rsidR="009E6D61" w:rsidRDefault="00B37E25">
      <w:pPr>
        <w:pStyle w:val="ESBodyText0"/>
      </w:pPr>
      <w:r>
        <w:t>Percent endorsement indicates the percent of positive responses (agree or strongly agree) from staff who responded to the survey.</w:t>
      </w:r>
    </w:p>
    <w:p w14:paraId="63AD050B" w14:textId="77777777" w:rsidR="009E6D61" w:rsidRDefault="00B37E25" w:rsidP="00DF5E8D">
      <w:pPr>
        <w:pStyle w:val="ESBodyText0"/>
        <w:spacing w:after="360"/>
      </w:pPr>
      <w:r>
        <w:rPr>
          <w:noProof/>
        </w:rPr>
        <w:drawing>
          <wp:anchor distT="0" distB="0" distL="114300" distR="114300" simplePos="0" relativeHeight="251669504" behindDoc="0" locked="0" layoutInCell="1" allowOverlap="1" wp14:anchorId="70DD9FAC" wp14:editId="01436E1E">
            <wp:simplePos x="0" y="0"/>
            <wp:positionH relativeFrom="column">
              <wp:posOffset>3361055</wp:posOffset>
            </wp:positionH>
            <wp:positionV relativeFrom="paragraph">
              <wp:posOffset>506518</wp:posOffset>
            </wp:positionV>
            <wp:extent cx="3521710" cy="1468967"/>
            <wp:effectExtent l="0" t="0" r="2540" b="0"/>
            <wp:wrapNone/>
            <wp:docPr id="15654702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43A24" w14:paraId="0A8C1A4E" w14:textId="77777777" w:rsidTr="00301A6C">
        <w:trPr>
          <w:trHeight w:hRule="exact" w:val="567"/>
        </w:trPr>
        <w:tc>
          <w:tcPr>
            <w:tcW w:w="3256" w:type="dxa"/>
            <w:vAlign w:val="bottom"/>
          </w:tcPr>
          <w:p w14:paraId="7FA756D3" w14:textId="77777777" w:rsidR="00DF5E8D" w:rsidRPr="00DF5E8D" w:rsidRDefault="00B37E25" w:rsidP="00BA1967">
            <w:pPr>
              <w:pStyle w:val="ESBodyText0"/>
              <w:rPr>
                <w:b/>
                <w:bCs/>
              </w:rPr>
            </w:pPr>
            <w:r>
              <w:rPr>
                <w:b/>
                <w:bCs/>
              </w:rPr>
              <w:t>School Climate</w:t>
            </w:r>
          </w:p>
        </w:tc>
        <w:tc>
          <w:tcPr>
            <w:tcW w:w="1139" w:type="dxa"/>
          </w:tcPr>
          <w:p w14:paraId="51BAE911" w14:textId="77777777" w:rsidR="00DF5E8D" w:rsidRPr="00E346A0" w:rsidRDefault="00B37E25" w:rsidP="00BA1967">
            <w:pPr>
              <w:pStyle w:val="ESBodyText0"/>
              <w:jc w:val="center"/>
              <w:rPr>
                <w:b/>
                <w:bCs/>
              </w:rPr>
            </w:pPr>
            <w:r w:rsidRPr="001B1C12">
              <w:t>Latest year (202</w:t>
            </w:r>
            <w:r>
              <w:t>2</w:t>
            </w:r>
            <w:r w:rsidRPr="001B1C12">
              <w:t>)</w:t>
            </w:r>
          </w:p>
        </w:tc>
      </w:tr>
      <w:tr w:rsidR="00343A24" w14:paraId="58A07C0B" w14:textId="77777777" w:rsidTr="00301A6C">
        <w:trPr>
          <w:trHeight w:hRule="exact" w:val="680"/>
        </w:trPr>
        <w:tc>
          <w:tcPr>
            <w:tcW w:w="3256" w:type="dxa"/>
            <w:tcMar>
              <w:top w:w="57" w:type="dxa"/>
            </w:tcMar>
            <w:vAlign w:val="center"/>
          </w:tcPr>
          <w:p w14:paraId="3BD9CFBE" w14:textId="77777777" w:rsidR="00DF5E8D" w:rsidRDefault="00B37E25"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E0388B6" w14:textId="77777777" w:rsidR="00DF5E8D" w:rsidRDefault="00B37E25" w:rsidP="00BA1967">
            <w:pPr>
              <w:pStyle w:val="ESBodyText0"/>
              <w:jc w:val="center"/>
            </w:pPr>
            <w:r>
              <w:t>47.1%</w:t>
            </w:r>
          </w:p>
        </w:tc>
      </w:tr>
      <w:tr w:rsidR="00343A24" w14:paraId="7A107B24" w14:textId="77777777" w:rsidTr="00301A6C">
        <w:trPr>
          <w:trHeight w:hRule="exact" w:val="680"/>
        </w:trPr>
        <w:tc>
          <w:tcPr>
            <w:tcW w:w="3256" w:type="dxa"/>
            <w:tcMar>
              <w:top w:w="57" w:type="dxa"/>
            </w:tcMar>
            <w:vAlign w:val="center"/>
          </w:tcPr>
          <w:p w14:paraId="1FC3883E" w14:textId="77777777" w:rsidR="00DF5E8D" w:rsidRDefault="00B37E25" w:rsidP="00BA1967">
            <w:pPr>
              <w:pStyle w:val="ESBodyText0"/>
            </w:pPr>
            <w:r>
              <w:t>State average (secondary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B4E68A0" w14:textId="77777777" w:rsidR="00DF5E8D" w:rsidRDefault="00B37E25" w:rsidP="00BA1967">
            <w:pPr>
              <w:pStyle w:val="ESBodyText0"/>
              <w:jc w:val="center"/>
            </w:pPr>
            <w:r>
              <w:t>52.0%</w:t>
            </w:r>
          </w:p>
        </w:tc>
      </w:tr>
    </w:tbl>
    <w:p w14:paraId="65511D0C" w14:textId="77777777" w:rsidR="00DF5E8D" w:rsidRDefault="00390FC1">
      <w:pPr>
        <w:pStyle w:val="ESBodyText0"/>
        <w:spacing w:after="240"/>
      </w:pPr>
    </w:p>
    <w:p w14:paraId="73D430B2" w14:textId="77777777" w:rsidR="00742BDA" w:rsidRDefault="00390FC1" w:rsidP="00742BDA">
      <w:pPr>
        <w:pStyle w:val="ESBodyText0"/>
        <w:spacing w:after="0" w:line="240" w:lineRule="auto"/>
      </w:pPr>
    </w:p>
    <w:p w14:paraId="2E5D069D" w14:textId="77777777" w:rsidR="009E6D61" w:rsidRDefault="00B37E25">
      <w:pPr>
        <w:spacing w:after="0" w:line="240" w:lineRule="auto"/>
        <w:rPr>
          <w:u w:val="single"/>
        </w:rPr>
      </w:pPr>
      <w:r>
        <w:rPr>
          <w:u w:val="single"/>
        </w:rPr>
        <w:br w:type="page"/>
      </w:r>
    </w:p>
    <w:p w14:paraId="41D388E1" w14:textId="77777777" w:rsidR="009E6D61" w:rsidRDefault="00B37E25" w:rsidP="00B637FF">
      <w:pPr>
        <w:pStyle w:val="Style10"/>
      </w:pPr>
      <w:r>
        <w:t>LEARNING</w:t>
      </w:r>
    </w:p>
    <w:p w14:paraId="6B370364" w14:textId="77777777" w:rsidR="004777FF" w:rsidRDefault="00B37E25" w:rsidP="00874585">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388A037F" w14:textId="77777777" w:rsidR="009E6D61" w:rsidRPr="00EB445D" w:rsidRDefault="00B37E25" w:rsidP="00874585">
      <w:pPr>
        <w:pStyle w:val="ESHeading30"/>
        <w:rPr>
          <w:color w:val="auto"/>
        </w:rPr>
      </w:pPr>
      <w:r>
        <w:t>Teacher Judgement of student achievement</w:t>
      </w:r>
      <w:r w:rsidRPr="00E346A0">
        <w:rPr>
          <w:noProof/>
        </w:rPr>
        <w:t xml:space="preserve"> </w:t>
      </w:r>
    </w:p>
    <w:p w14:paraId="21B4F5D5" w14:textId="77777777" w:rsidR="00E5145E" w:rsidRDefault="00B37E25" w:rsidP="006D6BB2">
      <w:pPr>
        <w:pStyle w:val="ESBodyText0"/>
      </w:pPr>
      <w:r>
        <w:t>Percentage of students working at or above age expected standards in English and Mathematics.</w:t>
      </w:r>
    </w:p>
    <w:p w14:paraId="3647A5ED" w14:textId="77777777" w:rsidR="00E346A0" w:rsidRDefault="00390FC1" w:rsidP="006D6BB2">
      <w:pPr>
        <w:pStyle w:val="ESBodyText0"/>
      </w:pPr>
    </w:p>
    <w:p w14:paraId="75B53BC1" w14:textId="77777777" w:rsidR="00E346A0" w:rsidRDefault="00B37E25" w:rsidP="0055455C">
      <w:pPr>
        <w:pStyle w:val="ESBodyText0"/>
        <w:spacing w:after="0" w:line="240" w:lineRule="auto"/>
      </w:pPr>
      <w:r>
        <w:rPr>
          <w:noProof/>
        </w:rPr>
        <w:drawing>
          <wp:anchor distT="0" distB="0" distL="114300" distR="114300" simplePos="0" relativeHeight="251668480" behindDoc="0" locked="0" layoutInCell="1" allowOverlap="1" wp14:anchorId="12E42647" wp14:editId="559D402B">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43A24" w14:paraId="3DD1C61B" w14:textId="77777777" w:rsidTr="00301A6C">
        <w:tc>
          <w:tcPr>
            <w:tcW w:w="3681" w:type="dxa"/>
            <w:vAlign w:val="bottom"/>
          </w:tcPr>
          <w:p w14:paraId="44C23FF8" w14:textId="77777777" w:rsidR="00E346A0" w:rsidRDefault="00B37E25"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6B1CD373" w14:textId="77777777" w:rsidR="00E346A0" w:rsidRDefault="00B37E25"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4BE8D21F" w14:textId="77777777" w:rsidR="00E346A0" w:rsidRPr="00E346A0" w:rsidRDefault="00B37E25" w:rsidP="00BA1967">
            <w:pPr>
              <w:pStyle w:val="ESBodyText0"/>
              <w:jc w:val="center"/>
              <w:rPr>
                <w:b/>
                <w:bCs/>
              </w:rPr>
            </w:pPr>
            <w:r w:rsidRPr="001B1C12">
              <w:t>Latest year (202</w:t>
            </w:r>
            <w:r>
              <w:t>2</w:t>
            </w:r>
            <w:r w:rsidRPr="001B1C12">
              <w:t>)</w:t>
            </w:r>
          </w:p>
        </w:tc>
      </w:tr>
      <w:tr w:rsidR="00343A24" w14:paraId="64E3F0FF" w14:textId="77777777" w:rsidTr="00301A6C">
        <w:trPr>
          <w:trHeight w:hRule="exact" w:val="567"/>
        </w:trPr>
        <w:tc>
          <w:tcPr>
            <w:tcW w:w="3681" w:type="dxa"/>
            <w:tcMar>
              <w:top w:w="57" w:type="dxa"/>
            </w:tcMar>
            <w:vAlign w:val="center"/>
          </w:tcPr>
          <w:p w14:paraId="33A9C14B" w14:textId="77777777" w:rsidR="00E346A0" w:rsidRDefault="00B37E25"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26918AA" w14:textId="77777777" w:rsidR="00E346A0" w:rsidRDefault="00B37E25" w:rsidP="00BA1967">
            <w:pPr>
              <w:pStyle w:val="ESBodyText0"/>
              <w:jc w:val="center"/>
            </w:pPr>
            <w:r>
              <w:t>61.6%</w:t>
            </w:r>
          </w:p>
        </w:tc>
      </w:tr>
      <w:tr w:rsidR="00343A24" w14:paraId="1FF8C59C" w14:textId="77777777" w:rsidTr="00301A6C">
        <w:trPr>
          <w:trHeight w:hRule="exact" w:val="567"/>
        </w:trPr>
        <w:tc>
          <w:tcPr>
            <w:tcW w:w="3681" w:type="dxa"/>
            <w:tcMar>
              <w:top w:w="57" w:type="dxa"/>
            </w:tcMar>
            <w:vAlign w:val="center"/>
          </w:tcPr>
          <w:p w14:paraId="17A14C2B" w14:textId="77777777" w:rsidR="00E346A0" w:rsidRDefault="00B37E25"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1F3C5D2" w14:textId="77777777" w:rsidR="00E346A0" w:rsidRPr="00E346A0" w:rsidRDefault="00B37E25" w:rsidP="00BA1967">
            <w:pPr>
              <w:pStyle w:val="ESBodyText0"/>
              <w:jc w:val="center"/>
              <w:rPr>
                <w:color w:val="FFFFFF" w:themeColor="background1"/>
              </w:rPr>
            </w:pPr>
            <w:r>
              <w:rPr>
                <w:color w:val="FFFFFF" w:themeColor="background1"/>
              </w:rPr>
              <w:t>61.7%</w:t>
            </w:r>
          </w:p>
        </w:tc>
      </w:tr>
      <w:tr w:rsidR="00343A24" w14:paraId="143B035C" w14:textId="77777777" w:rsidTr="00301A6C">
        <w:trPr>
          <w:trHeight w:hRule="exact" w:val="567"/>
        </w:trPr>
        <w:tc>
          <w:tcPr>
            <w:tcW w:w="3681" w:type="dxa"/>
            <w:tcMar>
              <w:top w:w="57" w:type="dxa"/>
            </w:tcMar>
            <w:vAlign w:val="center"/>
          </w:tcPr>
          <w:p w14:paraId="25C1AD9E" w14:textId="77777777" w:rsidR="00E346A0" w:rsidRDefault="00B37E25"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22E45DE" w14:textId="77777777" w:rsidR="00E346A0" w:rsidRDefault="00B37E25" w:rsidP="00BA1967">
            <w:pPr>
              <w:pStyle w:val="ESBodyText0"/>
              <w:jc w:val="center"/>
            </w:pPr>
            <w:r>
              <w:t>76.3%</w:t>
            </w:r>
          </w:p>
        </w:tc>
      </w:tr>
    </w:tbl>
    <w:p w14:paraId="36FC8C41" w14:textId="77777777" w:rsidR="00E346A0" w:rsidRDefault="00390FC1" w:rsidP="006D6BB2">
      <w:pPr>
        <w:pStyle w:val="ESBodyText0"/>
      </w:pPr>
    </w:p>
    <w:p w14:paraId="119D7D6C" w14:textId="77777777" w:rsidR="00E346A0" w:rsidRDefault="00390FC1" w:rsidP="006D6BB2">
      <w:pPr>
        <w:pStyle w:val="ESBodyText0"/>
      </w:pPr>
    </w:p>
    <w:p w14:paraId="61E1499C" w14:textId="77777777" w:rsidR="00E346A0" w:rsidRDefault="00390FC1" w:rsidP="006D6BB2">
      <w:pPr>
        <w:pStyle w:val="ESBodyText0"/>
      </w:pPr>
    </w:p>
    <w:p w14:paraId="1AD1DA6A" w14:textId="77777777" w:rsidR="00E346A0" w:rsidRDefault="00B37E25" w:rsidP="0055455C">
      <w:pPr>
        <w:pStyle w:val="ESBodyText0"/>
        <w:spacing w:after="0" w:line="240" w:lineRule="auto"/>
      </w:pPr>
      <w:r>
        <w:rPr>
          <w:noProof/>
        </w:rPr>
        <w:drawing>
          <wp:anchor distT="0" distB="0" distL="114300" distR="114300" simplePos="0" relativeHeight="251667456" behindDoc="0" locked="0" layoutInCell="1" allowOverlap="1" wp14:anchorId="0CB396D1" wp14:editId="60AD7BFB">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43A24" w14:paraId="2F0D631E" w14:textId="77777777" w:rsidTr="00301A6C">
        <w:tc>
          <w:tcPr>
            <w:tcW w:w="3681" w:type="dxa"/>
            <w:vAlign w:val="bottom"/>
          </w:tcPr>
          <w:p w14:paraId="7FB4C7D5" w14:textId="77777777" w:rsidR="00E346A0" w:rsidRDefault="00B37E25"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5563207A" w14:textId="77777777" w:rsidR="00E346A0" w:rsidRDefault="00B37E25"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56E1C9F3" w14:textId="77777777" w:rsidR="00E346A0" w:rsidRPr="001B1C12" w:rsidRDefault="00B37E25" w:rsidP="00BA1967">
            <w:pPr>
              <w:pStyle w:val="ESBodyText0"/>
              <w:jc w:val="center"/>
            </w:pPr>
            <w:r w:rsidRPr="001B1C12">
              <w:t>Latest year (202</w:t>
            </w:r>
            <w:r>
              <w:t>2</w:t>
            </w:r>
            <w:r w:rsidRPr="001B1C12">
              <w:t>)</w:t>
            </w:r>
          </w:p>
        </w:tc>
      </w:tr>
      <w:tr w:rsidR="00343A24" w14:paraId="46B9CF8C" w14:textId="77777777" w:rsidTr="00301A6C">
        <w:trPr>
          <w:trHeight w:hRule="exact" w:val="567"/>
        </w:trPr>
        <w:tc>
          <w:tcPr>
            <w:tcW w:w="3681" w:type="dxa"/>
            <w:tcMar>
              <w:top w:w="57" w:type="dxa"/>
            </w:tcMar>
            <w:vAlign w:val="center"/>
          </w:tcPr>
          <w:p w14:paraId="2FA048B2" w14:textId="77777777" w:rsidR="00E346A0" w:rsidRDefault="00B37E25"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311A37D" w14:textId="77777777" w:rsidR="00E346A0" w:rsidRDefault="00B37E25" w:rsidP="00BA1967">
            <w:pPr>
              <w:pStyle w:val="ESBodyText0"/>
              <w:jc w:val="center"/>
            </w:pPr>
            <w:r>
              <w:t>32.3%</w:t>
            </w:r>
          </w:p>
        </w:tc>
      </w:tr>
      <w:tr w:rsidR="00343A24" w14:paraId="493E01C6" w14:textId="77777777" w:rsidTr="00301A6C">
        <w:trPr>
          <w:trHeight w:hRule="exact" w:val="567"/>
        </w:trPr>
        <w:tc>
          <w:tcPr>
            <w:tcW w:w="3681" w:type="dxa"/>
            <w:tcMar>
              <w:top w:w="57" w:type="dxa"/>
            </w:tcMar>
            <w:vAlign w:val="center"/>
          </w:tcPr>
          <w:p w14:paraId="615BFF3B" w14:textId="77777777" w:rsidR="00E346A0" w:rsidRDefault="00B37E25"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15B5E51" w14:textId="77777777" w:rsidR="00E346A0" w:rsidRPr="00E346A0" w:rsidRDefault="00B37E25" w:rsidP="00BA1967">
            <w:pPr>
              <w:pStyle w:val="ESBodyText0"/>
              <w:jc w:val="center"/>
              <w:rPr>
                <w:color w:val="FFFFFF" w:themeColor="background1"/>
              </w:rPr>
            </w:pPr>
            <w:r>
              <w:rPr>
                <w:color w:val="FFFFFF" w:themeColor="background1"/>
              </w:rPr>
              <w:t>51.9%</w:t>
            </w:r>
          </w:p>
        </w:tc>
      </w:tr>
      <w:tr w:rsidR="00343A24" w14:paraId="4EBD0171" w14:textId="77777777" w:rsidTr="00301A6C">
        <w:trPr>
          <w:trHeight w:hRule="exact" w:val="567"/>
        </w:trPr>
        <w:tc>
          <w:tcPr>
            <w:tcW w:w="3681" w:type="dxa"/>
            <w:tcMar>
              <w:top w:w="57" w:type="dxa"/>
            </w:tcMar>
            <w:vAlign w:val="center"/>
          </w:tcPr>
          <w:p w14:paraId="6AD6D32E" w14:textId="77777777" w:rsidR="00E346A0" w:rsidRDefault="00B37E25"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E708C23" w14:textId="77777777" w:rsidR="00E346A0" w:rsidRDefault="00B37E25" w:rsidP="00BA1967">
            <w:pPr>
              <w:pStyle w:val="ESBodyText0"/>
              <w:jc w:val="center"/>
            </w:pPr>
            <w:r>
              <w:t>67.4%</w:t>
            </w:r>
          </w:p>
        </w:tc>
      </w:tr>
    </w:tbl>
    <w:p w14:paraId="43ED2704" w14:textId="77777777" w:rsidR="004777FF" w:rsidRDefault="00390FC1">
      <w:pPr>
        <w:spacing w:after="0" w:line="240" w:lineRule="auto"/>
      </w:pPr>
    </w:p>
    <w:p w14:paraId="7BFE8B8F" w14:textId="77777777" w:rsidR="00874585" w:rsidRDefault="00390FC1" w:rsidP="001F39DE">
      <w:pPr>
        <w:pStyle w:val="ESHeading30"/>
        <w:spacing w:before="200"/>
      </w:pPr>
    </w:p>
    <w:p w14:paraId="6F3CD53F" w14:textId="77777777" w:rsidR="004D2A34" w:rsidRDefault="00B37E25">
      <w:pPr>
        <w:spacing w:after="0" w:line="240" w:lineRule="auto"/>
        <w:rPr>
          <w:b/>
          <w:color w:val="000000" w:themeColor="text1"/>
        </w:rPr>
      </w:pPr>
      <w:r>
        <w:br w:type="page"/>
      </w:r>
    </w:p>
    <w:p w14:paraId="0BCDCC19" w14:textId="77777777" w:rsidR="004D2A34" w:rsidRDefault="00B37E25" w:rsidP="004D2A34">
      <w:pPr>
        <w:pStyle w:val="Style10"/>
      </w:pPr>
      <w:r>
        <w:t>LEARNING (continued)</w:t>
      </w:r>
    </w:p>
    <w:p w14:paraId="711B9872" w14:textId="77777777" w:rsidR="004D2A34" w:rsidRDefault="00B37E25" w:rsidP="004D2A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4AB4448D" w14:textId="77777777" w:rsidR="004D2A34" w:rsidRDefault="00B37E25" w:rsidP="004D2A34">
      <w:pPr>
        <w:pStyle w:val="ESHeading30"/>
      </w:pPr>
      <w:r w:rsidRPr="00EA3964">
        <w:t>NAPLAN</w:t>
      </w:r>
    </w:p>
    <w:p w14:paraId="00B6A7DF" w14:textId="77777777" w:rsidR="004D2A34" w:rsidRDefault="00B37E25" w:rsidP="004D2A34">
      <w:pPr>
        <w:pStyle w:val="ESBodyText0"/>
      </w:pPr>
      <w:r>
        <w:t>Percentage of students in the top three bands of testing in NAPLAN.</w:t>
      </w:r>
      <w:r w:rsidRPr="00406C93">
        <w:rPr>
          <w:noProof/>
        </w:rPr>
        <w:t xml:space="preserve"> </w:t>
      </w:r>
    </w:p>
    <w:p w14:paraId="7A52D6E5" w14:textId="77777777" w:rsidR="004D2A34" w:rsidRDefault="00B37E25" w:rsidP="004D2A34">
      <w:pPr>
        <w:pStyle w:val="ESBodyText0"/>
      </w:pPr>
      <w:r>
        <w:t>Note: NAPLAN tests were not conducted in 2020, hence the 4-year average is the average of 2019, 2021 and 2022 data.</w:t>
      </w:r>
      <w:r w:rsidRPr="00E00775">
        <w:rPr>
          <w:noProof/>
        </w:rPr>
        <w:t xml:space="preserve"> </w:t>
      </w:r>
    </w:p>
    <w:p w14:paraId="570B1AEF" w14:textId="77777777" w:rsidR="00C11F94" w:rsidRDefault="00B37E25" w:rsidP="00C11F9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7A7A44E4" wp14:editId="3FB1D092">
            <wp:simplePos x="0" y="0"/>
            <wp:positionH relativeFrom="margin">
              <wp:posOffset>3373755</wp:posOffset>
            </wp:positionH>
            <wp:positionV relativeFrom="paragraph">
              <wp:posOffset>80010</wp:posOffset>
            </wp:positionV>
            <wp:extent cx="3495675" cy="1933575"/>
            <wp:effectExtent l="0" t="0" r="0" b="0"/>
            <wp:wrapNone/>
            <wp:docPr id="209949723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43A24" w14:paraId="3E74074C" w14:textId="77777777" w:rsidTr="0025525E">
        <w:tc>
          <w:tcPr>
            <w:tcW w:w="2835" w:type="dxa"/>
            <w:vAlign w:val="bottom"/>
          </w:tcPr>
          <w:p w14:paraId="60151F0F" w14:textId="77777777" w:rsidR="00C11F94" w:rsidRDefault="00B37E25"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2555734B" w14:textId="77777777" w:rsidR="00C11F94" w:rsidRPr="00B20B33" w:rsidRDefault="00B37E25"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5A34CCDA" w14:textId="77777777" w:rsidR="00C11F94" w:rsidRDefault="00B37E25" w:rsidP="0025525E">
            <w:pPr>
              <w:pStyle w:val="ESBodyText0"/>
              <w:spacing w:line="240" w:lineRule="auto"/>
              <w:jc w:val="center"/>
            </w:pPr>
            <w:r>
              <w:t>Latest year (2022)</w:t>
            </w:r>
          </w:p>
        </w:tc>
        <w:tc>
          <w:tcPr>
            <w:tcW w:w="1132" w:type="dxa"/>
            <w:vAlign w:val="bottom"/>
          </w:tcPr>
          <w:p w14:paraId="36A3A169" w14:textId="77777777" w:rsidR="00C11F94" w:rsidRDefault="00B37E25" w:rsidP="0025525E">
            <w:pPr>
              <w:pStyle w:val="ESBodyText0"/>
              <w:spacing w:line="240" w:lineRule="auto"/>
              <w:jc w:val="center"/>
            </w:pPr>
            <w:r>
              <w:t>4-year average</w:t>
            </w:r>
          </w:p>
        </w:tc>
      </w:tr>
      <w:tr w:rsidR="00343A24" w14:paraId="4437F4DE" w14:textId="77777777" w:rsidTr="0025525E">
        <w:trPr>
          <w:trHeight w:hRule="exact" w:val="567"/>
        </w:trPr>
        <w:tc>
          <w:tcPr>
            <w:tcW w:w="2835" w:type="dxa"/>
            <w:tcMar>
              <w:top w:w="57" w:type="dxa"/>
            </w:tcMar>
            <w:vAlign w:val="center"/>
          </w:tcPr>
          <w:p w14:paraId="0448B366" w14:textId="77777777" w:rsidR="00C11F94" w:rsidRDefault="00B37E2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416F9C9" w14:textId="77777777" w:rsidR="00C11F94" w:rsidRDefault="00B37E25" w:rsidP="0025525E">
            <w:pPr>
              <w:pStyle w:val="ESBodyText0"/>
              <w:spacing w:line="240" w:lineRule="auto"/>
              <w:jc w:val="center"/>
            </w:pPr>
            <w:r>
              <w:t>52.1%</w:t>
            </w:r>
          </w:p>
        </w:tc>
        <w:tc>
          <w:tcPr>
            <w:tcW w:w="1132" w:type="dxa"/>
            <w:tcBorders>
              <w:bottom w:val="single" w:sz="4" w:space="0" w:color="FFFFFF" w:themeColor="background1"/>
            </w:tcBorders>
            <w:shd w:val="clear" w:color="auto" w:fill="FFC000"/>
            <w:tcMar>
              <w:top w:w="57" w:type="dxa"/>
            </w:tcMar>
            <w:vAlign w:val="center"/>
          </w:tcPr>
          <w:p w14:paraId="30799AE4" w14:textId="77777777" w:rsidR="00C11F94" w:rsidRDefault="00B37E25" w:rsidP="0025525E">
            <w:pPr>
              <w:pStyle w:val="ESBodyText0"/>
              <w:spacing w:line="240" w:lineRule="auto"/>
              <w:jc w:val="center"/>
            </w:pPr>
            <w:r>
              <w:t>42.9%</w:t>
            </w:r>
          </w:p>
        </w:tc>
      </w:tr>
      <w:tr w:rsidR="00343A24" w14:paraId="6A0F4C72" w14:textId="77777777" w:rsidTr="0025525E">
        <w:trPr>
          <w:trHeight w:hRule="exact" w:val="567"/>
        </w:trPr>
        <w:tc>
          <w:tcPr>
            <w:tcW w:w="2835" w:type="dxa"/>
            <w:tcMar>
              <w:top w:w="57" w:type="dxa"/>
            </w:tcMar>
            <w:vAlign w:val="center"/>
          </w:tcPr>
          <w:p w14:paraId="31B9D2E6" w14:textId="77777777" w:rsidR="00C11F94" w:rsidRDefault="00B37E2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0DC8AC3" w14:textId="77777777" w:rsidR="00C11F94" w:rsidRPr="00B20B33" w:rsidRDefault="00B37E25" w:rsidP="0025525E">
            <w:pPr>
              <w:pStyle w:val="ESBodyText0"/>
              <w:spacing w:line="240" w:lineRule="auto"/>
              <w:jc w:val="center"/>
              <w:rPr>
                <w:color w:val="FFFFFF" w:themeColor="background1"/>
              </w:rPr>
            </w:pPr>
            <w:r>
              <w:rPr>
                <w:color w:val="FFFFFF" w:themeColor="background1"/>
              </w:rPr>
              <w:t>41.2%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7C42012" w14:textId="77777777" w:rsidR="00C11F94" w:rsidRPr="00B20B33" w:rsidRDefault="00B37E25" w:rsidP="0025525E">
            <w:pPr>
              <w:pStyle w:val="ESBodyText0"/>
              <w:spacing w:line="240" w:lineRule="auto"/>
              <w:jc w:val="center"/>
              <w:rPr>
                <w:color w:val="FFFFFF" w:themeColor="background1"/>
              </w:rPr>
            </w:pPr>
            <w:r>
              <w:rPr>
                <w:color w:val="FFFFFF" w:themeColor="background1"/>
              </w:rPr>
              <w:t>42.6%</w:t>
            </w:r>
          </w:p>
        </w:tc>
      </w:tr>
      <w:tr w:rsidR="00343A24" w14:paraId="3B1AA2D2" w14:textId="77777777" w:rsidTr="0025525E">
        <w:trPr>
          <w:trHeight w:hRule="exact" w:val="567"/>
        </w:trPr>
        <w:tc>
          <w:tcPr>
            <w:tcW w:w="2835" w:type="dxa"/>
            <w:tcMar>
              <w:top w:w="57" w:type="dxa"/>
            </w:tcMar>
            <w:vAlign w:val="center"/>
          </w:tcPr>
          <w:p w14:paraId="67F49F8E" w14:textId="77777777" w:rsidR="00C11F94" w:rsidRDefault="00B37E2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E9A0B3D" w14:textId="77777777" w:rsidR="00C11F94" w:rsidRDefault="00B37E25" w:rsidP="0025525E">
            <w:pPr>
              <w:pStyle w:val="ESBodyText0"/>
              <w:spacing w:line="240" w:lineRule="auto"/>
              <w:jc w:val="center"/>
            </w:pPr>
            <w:r>
              <w:t>54.6%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6ADF847" w14:textId="77777777" w:rsidR="00C11F94" w:rsidRDefault="00B37E25" w:rsidP="0025525E">
            <w:pPr>
              <w:pStyle w:val="ESBodyText0"/>
              <w:spacing w:line="240" w:lineRule="auto"/>
              <w:jc w:val="center"/>
            </w:pPr>
            <w:r>
              <w:t>55.3%</w:t>
            </w:r>
          </w:p>
        </w:tc>
      </w:tr>
    </w:tbl>
    <w:p w14:paraId="07E522C4" w14:textId="77777777" w:rsidR="00C11F94" w:rsidRDefault="00390FC1" w:rsidP="00C11F94">
      <w:pPr>
        <w:spacing w:after="0" w:line="240" w:lineRule="auto"/>
        <w:rPr>
          <w:rFonts w:eastAsia="Times New Roman"/>
          <w:b/>
          <w:bCs/>
          <w:color w:val="000000"/>
          <w:lang w:val="en-AU" w:eastAsia="en-AU"/>
        </w:rPr>
      </w:pPr>
    </w:p>
    <w:p w14:paraId="7C736FD3" w14:textId="77777777" w:rsidR="00C11F94" w:rsidRDefault="00390FC1" w:rsidP="00C11F94">
      <w:pPr>
        <w:spacing w:after="0" w:line="240" w:lineRule="auto"/>
        <w:rPr>
          <w:rFonts w:eastAsia="Times New Roman"/>
          <w:b/>
          <w:bCs/>
          <w:color w:val="000000"/>
          <w:lang w:val="en-AU" w:eastAsia="en-AU"/>
        </w:rPr>
      </w:pPr>
    </w:p>
    <w:p w14:paraId="7395DB73" w14:textId="77777777" w:rsidR="00C11F94" w:rsidRDefault="00390FC1" w:rsidP="00C11F94">
      <w:pPr>
        <w:spacing w:after="0" w:line="240" w:lineRule="auto"/>
        <w:rPr>
          <w:rFonts w:eastAsia="Times New Roman"/>
          <w:b/>
          <w:bCs/>
          <w:color w:val="000000"/>
          <w:lang w:val="en-AU" w:eastAsia="en-AU"/>
        </w:rPr>
      </w:pPr>
    </w:p>
    <w:p w14:paraId="5710B6E6" w14:textId="77777777" w:rsidR="00C11F94" w:rsidRDefault="00B37E25" w:rsidP="00C11F9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239B40B1" wp14:editId="160D7D00">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43A24" w14:paraId="3A27DFB1" w14:textId="77777777" w:rsidTr="0025525E">
        <w:tc>
          <w:tcPr>
            <w:tcW w:w="2835" w:type="dxa"/>
            <w:vAlign w:val="bottom"/>
          </w:tcPr>
          <w:p w14:paraId="37457397" w14:textId="77777777" w:rsidR="00C11F94" w:rsidRDefault="00B37E25"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E70401E" w14:textId="77777777" w:rsidR="00C11F94" w:rsidRPr="00B20B33" w:rsidRDefault="00B37E25"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3358BE0E" w14:textId="77777777" w:rsidR="00C11F94" w:rsidRDefault="00B37E25" w:rsidP="0025525E">
            <w:pPr>
              <w:pStyle w:val="ESBodyText0"/>
              <w:spacing w:line="240" w:lineRule="auto"/>
              <w:jc w:val="center"/>
            </w:pPr>
            <w:r>
              <w:t>Latest year (2022)</w:t>
            </w:r>
          </w:p>
        </w:tc>
        <w:tc>
          <w:tcPr>
            <w:tcW w:w="1132" w:type="dxa"/>
            <w:vAlign w:val="bottom"/>
          </w:tcPr>
          <w:p w14:paraId="6E7FDC00" w14:textId="77777777" w:rsidR="00C11F94" w:rsidRDefault="00B37E25" w:rsidP="0025525E">
            <w:pPr>
              <w:pStyle w:val="ESBodyText0"/>
              <w:spacing w:line="240" w:lineRule="auto"/>
              <w:jc w:val="center"/>
            </w:pPr>
            <w:r>
              <w:t>4-year average</w:t>
            </w:r>
          </w:p>
        </w:tc>
      </w:tr>
      <w:tr w:rsidR="00343A24" w14:paraId="58889287" w14:textId="77777777" w:rsidTr="0025525E">
        <w:trPr>
          <w:trHeight w:hRule="exact" w:val="567"/>
        </w:trPr>
        <w:tc>
          <w:tcPr>
            <w:tcW w:w="2835" w:type="dxa"/>
            <w:tcMar>
              <w:top w:w="57" w:type="dxa"/>
            </w:tcMar>
            <w:vAlign w:val="center"/>
          </w:tcPr>
          <w:p w14:paraId="26BD4E29" w14:textId="77777777" w:rsidR="00C11F94" w:rsidRDefault="00B37E2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76C51F6" w14:textId="77777777" w:rsidR="00C11F94" w:rsidRDefault="00B37E25" w:rsidP="0025525E">
            <w:pPr>
              <w:pStyle w:val="ESBodyText0"/>
              <w:spacing w:line="240" w:lineRule="auto"/>
              <w:jc w:val="center"/>
            </w:pPr>
            <w:r>
              <w:t>34.7%</w:t>
            </w:r>
          </w:p>
        </w:tc>
        <w:tc>
          <w:tcPr>
            <w:tcW w:w="1132" w:type="dxa"/>
            <w:tcBorders>
              <w:bottom w:val="single" w:sz="4" w:space="0" w:color="FFFFFF" w:themeColor="background1"/>
            </w:tcBorders>
            <w:shd w:val="clear" w:color="auto" w:fill="FFC000"/>
            <w:tcMar>
              <w:top w:w="57" w:type="dxa"/>
            </w:tcMar>
            <w:vAlign w:val="center"/>
          </w:tcPr>
          <w:p w14:paraId="219126C2" w14:textId="77777777" w:rsidR="00C11F94" w:rsidRDefault="00B37E25" w:rsidP="0025525E">
            <w:pPr>
              <w:pStyle w:val="ESBodyText0"/>
              <w:spacing w:line="240" w:lineRule="auto"/>
              <w:jc w:val="center"/>
            </w:pPr>
            <w:r>
              <w:t>29.1%</w:t>
            </w:r>
          </w:p>
        </w:tc>
      </w:tr>
      <w:tr w:rsidR="00343A24" w14:paraId="35EC48E4" w14:textId="77777777" w:rsidTr="0025525E">
        <w:trPr>
          <w:trHeight w:hRule="exact" w:val="567"/>
        </w:trPr>
        <w:tc>
          <w:tcPr>
            <w:tcW w:w="2835" w:type="dxa"/>
            <w:tcMar>
              <w:top w:w="57" w:type="dxa"/>
            </w:tcMar>
            <w:vAlign w:val="center"/>
          </w:tcPr>
          <w:p w14:paraId="0A6A2BC6" w14:textId="77777777" w:rsidR="00C11F94" w:rsidRDefault="00B37E2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61DFF88" w14:textId="77777777" w:rsidR="00C11F94" w:rsidRPr="00B20B33" w:rsidRDefault="00B37E25" w:rsidP="0025525E">
            <w:pPr>
              <w:pStyle w:val="ESBodyText0"/>
              <w:spacing w:line="240" w:lineRule="auto"/>
              <w:jc w:val="center"/>
              <w:rPr>
                <w:color w:val="FFFFFF" w:themeColor="background1"/>
              </w:rPr>
            </w:pPr>
            <w:r>
              <w:rPr>
                <w:color w:val="FFFFFF" w:themeColor="background1"/>
              </w:rPr>
              <w:t>34.0%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7E0CB83" w14:textId="77777777" w:rsidR="00C11F94" w:rsidRPr="00B20B33" w:rsidRDefault="00B37E25" w:rsidP="0025525E">
            <w:pPr>
              <w:pStyle w:val="ESBodyText0"/>
              <w:spacing w:line="240" w:lineRule="auto"/>
              <w:jc w:val="center"/>
              <w:rPr>
                <w:color w:val="FFFFFF" w:themeColor="background1"/>
              </w:rPr>
            </w:pPr>
            <w:r>
              <w:rPr>
                <w:color w:val="FFFFFF" w:themeColor="background1"/>
              </w:rPr>
              <w:t>33.1%</w:t>
            </w:r>
          </w:p>
        </w:tc>
      </w:tr>
      <w:tr w:rsidR="00343A24" w14:paraId="05B4A2CC" w14:textId="77777777" w:rsidTr="0025525E">
        <w:trPr>
          <w:trHeight w:hRule="exact" w:val="567"/>
        </w:trPr>
        <w:tc>
          <w:tcPr>
            <w:tcW w:w="2835" w:type="dxa"/>
            <w:tcMar>
              <w:top w:w="57" w:type="dxa"/>
            </w:tcMar>
            <w:vAlign w:val="center"/>
          </w:tcPr>
          <w:p w14:paraId="44B526AC" w14:textId="77777777" w:rsidR="00C11F94" w:rsidRDefault="00B37E2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4997823" w14:textId="77777777" w:rsidR="00C11F94" w:rsidRDefault="00B37E25" w:rsidP="0025525E">
            <w:pPr>
              <w:pStyle w:val="ESBodyText0"/>
              <w:spacing w:line="240" w:lineRule="auto"/>
              <w:jc w:val="center"/>
            </w:pPr>
            <w:r>
              <w:t>47.2%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EA2C6E2" w14:textId="77777777" w:rsidR="00C11F94" w:rsidRDefault="00B37E25" w:rsidP="0025525E">
            <w:pPr>
              <w:pStyle w:val="ESBodyText0"/>
              <w:spacing w:line="240" w:lineRule="auto"/>
              <w:jc w:val="center"/>
            </w:pPr>
            <w:r>
              <w:t>46.0%</w:t>
            </w:r>
          </w:p>
        </w:tc>
      </w:tr>
    </w:tbl>
    <w:p w14:paraId="7DD625A7" w14:textId="77777777" w:rsidR="00C11F94" w:rsidRDefault="00390FC1" w:rsidP="00C11F94">
      <w:pPr>
        <w:spacing w:after="0" w:line="240" w:lineRule="auto"/>
        <w:rPr>
          <w:rFonts w:eastAsia="Arial" w:cs="Times New Roman"/>
          <w:color w:val="000000"/>
          <w:szCs w:val="20"/>
        </w:rPr>
      </w:pPr>
    </w:p>
    <w:p w14:paraId="1B6F64B1" w14:textId="77777777" w:rsidR="00C11F94" w:rsidRDefault="00390FC1" w:rsidP="00C11F94">
      <w:pPr>
        <w:pStyle w:val="ESBodyText0"/>
        <w:spacing w:after="0" w:line="240" w:lineRule="auto"/>
        <w:rPr>
          <w:rFonts w:eastAsia="Arial" w:cs="Times New Roman"/>
          <w:color w:val="000000"/>
          <w:szCs w:val="20"/>
        </w:rPr>
      </w:pPr>
    </w:p>
    <w:p w14:paraId="1B7698DE" w14:textId="77777777" w:rsidR="00C11F94" w:rsidRDefault="00B37E25" w:rsidP="00C11F94">
      <w:pPr>
        <w:pStyle w:val="ESHeading30"/>
        <w:spacing w:before="0"/>
      </w:pPr>
      <w:r>
        <w:rPr>
          <w:noProof/>
        </w:rPr>
        <w:drawing>
          <wp:anchor distT="0" distB="0" distL="114300" distR="114300" simplePos="0" relativeHeight="251662336" behindDoc="0" locked="0" layoutInCell="1" allowOverlap="1" wp14:anchorId="1E813368" wp14:editId="5D9DDE6B">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43A24" w14:paraId="199C0864" w14:textId="77777777" w:rsidTr="0025525E">
        <w:tc>
          <w:tcPr>
            <w:tcW w:w="2835" w:type="dxa"/>
            <w:vAlign w:val="bottom"/>
          </w:tcPr>
          <w:p w14:paraId="2FD349D3" w14:textId="77777777" w:rsidR="00C11F94" w:rsidRDefault="00B37E25"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7C400F0" w14:textId="77777777" w:rsidR="00C11F94" w:rsidRPr="00B20B33" w:rsidRDefault="00B37E25"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1564D680" w14:textId="77777777" w:rsidR="00C11F94" w:rsidRDefault="00B37E25" w:rsidP="0025525E">
            <w:pPr>
              <w:pStyle w:val="ESBodyText0"/>
              <w:spacing w:line="240" w:lineRule="auto"/>
              <w:jc w:val="center"/>
            </w:pPr>
            <w:r>
              <w:t>Latest year (2022)</w:t>
            </w:r>
          </w:p>
        </w:tc>
        <w:tc>
          <w:tcPr>
            <w:tcW w:w="1132" w:type="dxa"/>
            <w:vAlign w:val="bottom"/>
          </w:tcPr>
          <w:p w14:paraId="5885A1C6" w14:textId="77777777" w:rsidR="00C11F94" w:rsidRDefault="00B37E25" w:rsidP="0025525E">
            <w:pPr>
              <w:pStyle w:val="ESBodyText0"/>
              <w:spacing w:line="240" w:lineRule="auto"/>
              <w:jc w:val="center"/>
            </w:pPr>
            <w:r>
              <w:t>4-year average</w:t>
            </w:r>
          </w:p>
        </w:tc>
      </w:tr>
      <w:tr w:rsidR="00343A24" w14:paraId="720EED34" w14:textId="77777777" w:rsidTr="0025525E">
        <w:trPr>
          <w:trHeight w:hRule="exact" w:val="567"/>
        </w:trPr>
        <w:tc>
          <w:tcPr>
            <w:tcW w:w="2835" w:type="dxa"/>
            <w:tcMar>
              <w:top w:w="57" w:type="dxa"/>
            </w:tcMar>
            <w:vAlign w:val="center"/>
          </w:tcPr>
          <w:p w14:paraId="11FAA78B" w14:textId="77777777" w:rsidR="00C11F94" w:rsidRDefault="00B37E2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7FA3059" w14:textId="77777777" w:rsidR="00C11F94" w:rsidRDefault="00B37E25" w:rsidP="0025525E">
            <w:pPr>
              <w:pStyle w:val="ESBodyText0"/>
              <w:spacing w:line="240" w:lineRule="auto"/>
              <w:jc w:val="center"/>
            </w:pPr>
            <w:r>
              <w:t>40.4%</w:t>
            </w:r>
          </w:p>
        </w:tc>
        <w:tc>
          <w:tcPr>
            <w:tcW w:w="1132" w:type="dxa"/>
            <w:tcBorders>
              <w:bottom w:val="single" w:sz="4" w:space="0" w:color="FFFFFF" w:themeColor="background1"/>
            </w:tcBorders>
            <w:shd w:val="clear" w:color="auto" w:fill="FFC000"/>
            <w:tcMar>
              <w:top w:w="57" w:type="dxa"/>
            </w:tcMar>
            <w:vAlign w:val="center"/>
          </w:tcPr>
          <w:p w14:paraId="341DB0A8" w14:textId="77777777" w:rsidR="00C11F94" w:rsidRDefault="00B37E25" w:rsidP="0025525E">
            <w:pPr>
              <w:pStyle w:val="ESBodyText0"/>
              <w:spacing w:line="240" w:lineRule="auto"/>
              <w:jc w:val="center"/>
            </w:pPr>
            <w:r>
              <w:t>44.6%</w:t>
            </w:r>
          </w:p>
        </w:tc>
      </w:tr>
      <w:tr w:rsidR="00343A24" w14:paraId="0E79770D" w14:textId="77777777" w:rsidTr="0025525E">
        <w:trPr>
          <w:trHeight w:hRule="exact" w:val="567"/>
        </w:trPr>
        <w:tc>
          <w:tcPr>
            <w:tcW w:w="2835" w:type="dxa"/>
            <w:tcMar>
              <w:top w:w="57" w:type="dxa"/>
            </w:tcMar>
            <w:vAlign w:val="center"/>
          </w:tcPr>
          <w:p w14:paraId="41AECB5E" w14:textId="77777777" w:rsidR="00C11F94" w:rsidRDefault="00B37E2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9BCA924" w14:textId="77777777" w:rsidR="00C11F94" w:rsidRPr="00B20B33" w:rsidRDefault="00B37E25" w:rsidP="0025525E">
            <w:pPr>
              <w:pStyle w:val="ESBodyText0"/>
              <w:spacing w:line="240" w:lineRule="auto"/>
              <w:jc w:val="center"/>
              <w:rPr>
                <w:color w:val="FFFFFF" w:themeColor="background1"/>
              </w:rPr>
            </w:pPr>
            <w:r>
              <w:rPr>
                <w:color w:val="FFFFFF" w:themeColor="background1"/>
              </w:rPr>
              <w:t>37.3%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5B1BBAC" w14:textId="77777777" w:rsidR="00C11F94" w:rsidRPr="00B20B33" w:rsidRDefault="00B37E25" w:rsidP="0025525E">
            <w:pPr>
              <w:pStyle w:val="ESBodyText0"/>
              <w:spacing w:line="240" w:lineRule="auto"/>
              <w:jc w:val="center"/>
              <w:rPr>
                <w:color w:val="FFFFFF" w:themeColor="background1"/>
              </w:rPr>
            </w:pPr>
            <w:r>
              <w:rPr>
                <w:color w:val="FFFFFF" w:themeColor="background1"/>
              </w:rPr>
              <w:t>40.2%</w:t>
            </w:r>
          </w:p>
        </w:tc>
      </w:tr>
      <w:tr w:rsidR="00343A24" w14:paraId="528C22E7" w14:textId="77777777" w:rsidTr="0025525E">
        <w:trPr>
          <w:trHeight w:hRule="exact" w:val="567"/>
        </w:trPr>
        <w:tc>
          <w:tcPr>
            <w:tcW w:w="2835" w:type="dxa"/>
            <w:tcMar>
              <w:top w:w="57" w:type="dxa"/>
            </w:tcMar>
            <w:vAlign w:val="center"/>
          </w:tcPr>
          <w:p w14:paraId="64D8DEB9" w14:textId="77777777" w:rsidR="00C11F94" w:rsidRDefault="00B37E2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EE55777" w14:textId="77777777" w:rsidR="00C11F94" w:rsidRDefault="00B37E25" w:rsidP="0025525E">
            <w:pPr>
              <w:pStyle w:val="ESBodyText0"/>
              <w:spacing w:line="240" w:lineRule="auto"/>
              <w:jc w:val="center"/>
            </w:pPr>
            <w:r>
              <w:t>52.5%</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F595E86" w14:textId="77777777" w:rsidR="00C11F94" w:rsidRDefault="00B37E25" w:rsidP="0025525E">
            <w:pPr>
              <w:pStyle w:val="ESBodyText0"/>
              <w:spacing w:line="240" w:lineRule="auto"/>
              <w:jc w:val="center"/>
            </w:pPr>
            <w:r>
              <w:t>54.8%</w:t>
            </w:r>
          </w:p>
        </w:tc>
      </w:tr>
    </w:tbl>
    <w:p w14:paraId="6523EB3B" w14:textId="77777777" w:rsidR="00C11F94" w:rsidRDefault="00390FC1" w:rsidP="00C11F94">
      <w:pPr>
        <w:pStyle w:val="ESHeading30"/>
        <w:spacing w:before="0"/>
      </w:pPr>
    </w:p>
    <w:p w14:paraId="2E04252E" w14:textId="77777777" w:rsidR="00C11F94" w:rsidRDefault="00B37E25" w:rsidP="00C11F94">
      <w:pPr>
        <w:pStyle w:val="ESHeading30"/>
        <w:spacing w:before="0"/>
      </w:pPr>
      <w:r>
        <w:rPr>
          <w:noProof/>
        </w:rPr>
        <w:drawing>
          <wp:anchor distT="0" distB="0" distL="114300" distR="114300" simplePos="0" relativeHeight="251661312" behindDoc="0" locked="0" layoutInCell="1" allowOverlap="1" wp14:anchorId="0C6A8D36" wp14:editId="6EB7F807">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43A24" w14:paraId="301958B5" w14:textId="77777777" w:rsidTr="0025525E">
        <w:tc>
          <w:tcPr>
            <w:tcW w:w="2835" w:type="dxa"/>
            <w:vAlign w:val="bottom"/>
          </w:tcPr>
          <w:p w14:paraId="70131B04" w14:textId="77777777" w:rsidR="00C11F94" w:rsidRDefault="00B37E25"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8006955" w14:textId="77777777" w:rsidR="00C11F94" w:rsidRPr="00B20B33" w:rsidRDefault="00B37E25"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32D5A58A" w14:textId="77777777" w:rsidR="00C11F94" w:rsidRDefault="00B37E25" w:rsidP="0025525E">
            <w:pPr>
              <w:pStyle w:val="ESBodyText0"/>
              <w:spacing w:line="240" w:lineRule="auto"/>
              <w:jc w:val="center"/>
            </w:pPr>
            <w:r>
              <w:t>Latest year (2022)</w:t>
            </w:r>
          </w:p>
        </w:tc>
        <w:tc>
          <w:tcPr>
            <w:tcW w:w="1132" w:type="dxa"/>
            <w:vAlign w:val="bottom"/>
          </w:tcPr>
          <w:p w14:paraId="493C79CC" w14:textId="77777777" w:rsidR="00C11F94" w:rsidRDefault="00B37E25" w:rsidP="0025525E">
            <w:pPr>
              <w:pStyle w:val="ESBodyText0"/>
              <w:spacing w:line="240" w:lineRule="auto"/>
              <w:jc w:val="center"/>
            </w:pPr>
            <w:r>
              <w:t>4-year average</w:t>
            </w:r>
          </w:p>
        </w:tc>
      </w:tr>
      <w:tr w:rsidR="00343A24" w14:paraId="21D1AF7F" w14:textId="77777777" w:rsidTr="0025525E">
        <w:trPr>
          <w:trHeight w:hRule="exact" w:val="567"/>
        </w:trPr>
        <w:tc>
          <w:tcPr>
            <w:tcW w:w="2835" w:type="dxa"/>
            <w:tcMar>
              <w:top w:w="57" w:type="dxa"/>
            </w:tcMar>
            <w:vAlign w:val="center"/>
          </w:tcPr>
          <w:p w14:paraId="576CEA2D" w14:textId="77777777" w:rsidR="00C11F94" w:rsidRDefault="00B37E2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86092B3" w14:textId="77777777" w:rsidR="00C11F94" w:rsidRDefault="00B37E25" w:rsidP="0025525E">
            <w:pPr>
              <w:pStyle w:val="ESBodyText0"/>
              <w:spacing w:line="240" w:lineRule="auto"/>
              <w:jc w:val="center"/>
            </w:pPr>
            <w:r>
              <w:t>37.8%</w:t>
            </w:r>
          </w:p>
        </w:tc>
        <w:tc>
          <w:tcPr>
            <w:tcW w:w="1132" w:type="dxa"/>
            <w:tcBorders>
              <w:bottom w:val="single" w:sz="4" w:space="0" w:color="FFFFFF" w:themeColor="background1"/>
            </w:tcBorders>
            <w:shd w:val="clear" w:color="auto" w:fill="FFC000"/>
            <w:tcMar>
              <w:top w:w="57" w:type="dxa"/>
            </w:tcMar>
            <w:vAlign w:val="center"/>
          </w:tcPr>
          <w:p w14:paraId="7BE8820A" w14:textId="77777777" w:rsidR="00C11F94" w:rsidRDefault="00B37E25" w:rsidP="0025525E">
            <w:pPr>
              <w:pStyle w:val="ESBodyText0"/>
              <w:spacing w:line="240" w:lineRule="auto"/>
              <w:jc w:val="center"/>
            </w:pPr>
            <w:r>
              <w:t>28.8%</w:t>
            </w:r>
          </w:p>
        </w:tc>
      </w:tr>
      <w:tr w:rsidR="00343A24" w14:paraId="44AA57B1" w14:textId="77777777" w:rsidTr="0025525E">
        <w:trPr>
          <w:trHeight w:hRule="exact" w:val="567"/>
        </w:trPr>
        <w:tc>
          <w:tcPr>
            <w:tcW w:w="2835" w:type="dxa"/>
            <w:tcMar>
              <w:top w:w="57" w:type="dxa"/>
            </w:tcMar>
            <w:vAlign w:val="center"/>
          </w:tcPr>
          <w:p w14:paraId="04466A57" w14:textId="77777777" w:rsidR="00C11F94" w:rsidRDefault="00B37E2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C6A3EDC" w14:textId="77777777" w:rsidR="00C11F94" w:rsidRPr="00B20B33" w:rsidRDefault="00B37E25" w:rsidP="0025525E">
            <w:pPr>
              <w:pStyle w:val="ESBodyText0"/>
              <w:spacing w:line="240" w:lineRule="auto"/>
              <w:jc w:val="center"/>
              <w:rPr>
                <w:color w:val="FFFFFF" w:themeColor="background1"/>
              </w:rPr>
            </w:pPr>
            <w:r>
              <w:rPr>
                <w:color w:val="FFFFFF" w:themeColor="background1"/>
              </w:rPr>
              <w:t>29.0%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2FA3AB1" w14:textId="77777777" w:rsidR="00C11F94" w:rsidRPr="00B20B33" w:rsidRDefault="00B37E25" w:rsidP="0025525E">
            <w:pPr>
              <w:pStyle w:val="ESBodyText0"/>
              <w:spacing w:line="240" w:lineRule="auto"/>
              <w:jc w:val="center"/>
              <w:rPr>
                <w:color w:val="FFFFFF" w:themeColor="background1"/>
              </w:rPr>
            </w:pPr>
            <w:r>
              <w:rPr>
                <w:color w:val="FFFFFF" w:themeColor="background1"/>
              </w:rPr>
              <w:t>30.4%</w:t>
            </w:r>
          </w:p>
        </w:tc>
      </w:tr>
      <w:tr w:rsidR="00343A24" w14:paraId="561F00D5" w14:textId="77777777" w:rsidTr="0025525E">
        <w:trPr>
          <w:trHeight w:hRule="exact" w:val="567"/>
        </w:trPr>
        <w:tc>
          <w:tcPr>
            <w:tcW w:w="2835" w:type="dxa"/>
            <w:tcMar>
              <w:top w:w="57" w:type="dxa"/>
            </w:tcMar>
            <w:vAlign w:val="center"/>
          </w:tcPr>
          <w:p w14:paraId="55F2EE67" w14:textId="77777777" w:rsidR="00C11F94" w:rsidRDefault="00B37E2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3B0BBBC" w14:textId="77777777" w:rsidR="00C11F94" w:rsidRDefault="00B37E25" w:rsidP="0025525E">
            <w:pPr>
              <w:pStyle w:val="ESBodyText0"/>
              <w:spacing w:line="240" w:lineRule="auto"/>
              <w:jc w:val="center"/>
            </w:pPr>
            <w:r>
              <w:t>44.7%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E1EFEBB" w14:textId="77777777" w:rsidR="00C11F94" w:rsidRDefault="00B37E25" w:rsidP="0025525E">
            <w:pPr>
              <w:pStyle w:val="ESBodyText0"/>
              <w:spacing w:line="240" w:lineRule="auto"/>
              <w:jc w:val="center"/>
            </w:pPr>
            <w:r>
              <w:t>45.6%</w:t>
            </w:r>
          </w:p>
        </w:tc>
      </w:tr>
    </w:tbl>
    <w:p w14:paraId="7E6FCE5B" w14:textId="77777777" w:rsidR="00C11F94" w:rsidRDefault="00390FC1" w:rsidP="00C11F94">
      <w:pPr>
        <w:pStyle w:val="ESHeading30"/>
        <w:spacing w:before="0"/>
      </w:pPr>
    </w:p>
    <w:p w14:paraId="224C773D" w14:textId="77777777" w:rsidR="004D2A34" w:rsidRDefault="00B37E25" w:rsidP="00C11F94">
      <w:pPr>
        <w:pStyle w:val="ESBodyText0"/>
        <w:spacing w:after="0" w:line="240" w:lineRule="auto"/>
        <w:rPr>
          <w:b/>
          <w:color w:val="000000" w:themeColor="text1"/>
        </w:rPr>
      </w:pPr>
      <w:r>
        <w:br w:type="page"/>
      </w:r>
    </w:p>
    <w:p w14:paraId="6A873480" w14:textId="77777777" w:rsidR="004D2A34" w:rsidRDefault="00B37E25" w:rsidP="004D2A34">
      <w:pPr>
        <w:pStyle w:val="Style10"/>
      </w:pPr>
      <w:r>
        <w:t>LEARNING (continued)</w:t>
      </w:r>
    </w:p>
    <w:p w14:paraId="5FF60E6E" w14:textId="77777777" w:rsidR="007F1B5B" w:rsidRPr="007F1B5B" w:rsidRDefault="00B37E25" w:rsidP="007F1B5B">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7D947C6E" w14:textId="77777777" w:rsidR="00F02DDC" w:rsidRDefault="00390FC1" w:rsidP="007F1B5B">
      <w:pPr>
        <w:pStyle w:val="ESBodyText0"/>
        <w:spacing w:after="240"/>
        <w:rPr>
          <w:rFonts w:eastAsia="Arial"/>
          <w:color w:val="000000"/>
        </w:rPr>
      </w:pPr>
    </w:p>
    <w:p w14:paraId="44768C6F" w14:textId="77777777" w:rsidR="003157E3" w:rsidRDefault="00B37E25" w:rsidP="00874585">
      <w:pPr>
        <w:pStyle w:val="ESHeading30"/>
      </w:pPr>
      <w:r>
        <w:t>Victorian Certificate of Education (VCE)</w:t>
      </w:r>
    </w:p>
    <w:p w14:paraId="12F65D90" w14:textId="77777777" w:rsidR="003157E3" w:rsidRDefault="00B37E25" w:rsidP="003157E3">
      <w:pPr>
        <w:pStyle w:val="ESBodyText0"/>
      </w:pPr>
      <w:r>
        <w:t>Mean study score from all VCE subjects undertaken by students at this school. This includes all Unit 3 and 4 studies (including those completed in Year 11) and any VCE VET studies awarded a study score.</w:t>
      </w:r>
    </w:p>
    <w:p w14:paraId="10700B9F" w14:textId="77777777" w:rsidR="003157E3" w:rsidRDefault="00B37E25" w:rsidP="005B6BD9">
      <w:pPr>
        <w:pStyle w:val="ESBodyText0"/>
      </w:pPr>
      <w:r>
        <w:t>The maximum student study score is 50 and the state-wide mean (including government and non-government schools) is set at 30.</w:t>
      </w:r>
    </w:p>
    <w:p w14:paraId="357A8FFB" w14:textId="77777777" w:rsidR="003157E3" w:rsidRDefault="00B37E25" w:rsidP="005B6BD9">
      <w:pPr>
        <w:pStyle w:val="ESBodyText0"/>
      </w:pPr>
      <w:r>
        <w:rPr>
          <w:noProof/>
        </w:rPr>
        <w:drawing>
          <wp:anchor distT="0" distB="0" distL="114300" distR="114300" simplePos="0" relativeHeight="251666432" behindDoc="0" locked="0" layoutInCell="1" allowOverlap="1" wp14:anchorId="22B31337" wp14:editId="4AF4E365">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343A24" w14:paraId="112BCF79" w14:textId="77777777" w:rsidTr="00301A6C">
        <w:tc>
          <w:tcPr>
            <w:tcW w:w="2835" w:type="dxa"/>
            <w:vAlign w:val="bottom"/>
          </w:tcPr>
          <w:p w14:paraId="39F25305" w14:textId="77777777" w:rsidR="00B20B33" w:rsidRPr="00B20B33" w:rsidRDefault="00B37E25" w:rsidP="006A4059">
            <w:pPr>
              <w:pStyle w:val="ESBodyText0"/>
              <w:spacing w:line="240" w:lineRule="auto"/>
              <w:rPr>
                <w:b/>
                <w:bCs/>
              </w:rPr>
            </w:pPr>
            <w:r w:rsidRPr="00B20B33">
              <w:rPr>
                <w:b/>
                <w:bCs/>
              </w:rPr>
              <w:t>Victorian Certificate of Education</w:t>
            </w:r>
          </w:p>
        </w:tc>
        <w:tc>
          <w:tcPr>
            <w:tcW w:w="1134" w:type="dxa"/>
            <w:vAlign w:val="bottom"/>
          </w:tcPr>
          <w:p w14:paraId="2067C18F" w14:textId="77777777" w:rsidR="00B20B33" w:rsidRDefault="00B37E25" w:rsidP="00B20B33">
            <w:pPr>
              <w:pStyle w:val="ESBodyText0"/>
              <w:spacing w:line="240" w:lineRule="auto"/>
              <w:jc w:val="center"/>
            </w:pPr>
            <w:r>
              <w:t>Latest year (2022)</w:t>
            </w:r>
          </w:p>
        </w:tc>
        <w:tc>
          <w:tcPr>
            <w:tcW w:w="1129" w:type="dxa"/>
            <w:vAlign w:val="bottom"/>
          </w:tcPr>
          <w:p w14:paraId="47793D27" w14:textId="77777777" w:rsidR="00B20B33" w:rsidRDefault="00B37E25" w:rsidP="00B20B33">
            <w:pPr>
              <w:pStyle w:val="ESBodyText0"/>
              <w:spacing w:line="240" w:lineRule="auto"/>
              <w:jc w:val="center"/>
            </w:pPr>
            <w:r>
              <w:t>4-year average</w:t>
            </w:r>
          </w:p>
        </w:tc>
      </w:tr>
      <w:tr w:rsidR="00343A24" w14:paraId="5EBE5A81" w14:textId="77777777" w:rsidTr="00301A6C">
        <w:trPr>
          <w:trHeight w:hRule="exact" w:val="567"/>
        </w:trPr>
        <w:tc>
          <w:tcPr>
            <w:tcW w:w="2835" w:type="dxa"/>
            <w:tcMar>
              <w:top w:w="57" w:type="dxa"/>
            </w:tcMar>
            <w:vAlign w:val="center"/>
          </w:tcPr>
          <w:p w14:paraId="58C30150" w14:textId="77777777" w:rsidR="00B20B33" w:rsidRDefault="00B37E25"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14:paraId="4C164848" w14:textId="77777777" w:rsidR="00B20B33" w:rsidRDefault="00B37E25" w:rsidP="00B20B33">
            <w:pPr>
              <w:pStyle w:val="ESBodyText0"/>
              <w:spacing w:line="240" w:lineRule="auto"/>
              <w:jc w:val="center"/>
            </w:pPr>
            <w:r>
              <w:t>24.4</w:t>
            </w:r>
          </w:p>
        </w:tc>
        <w:tc>
          <w:tcPr>
            <w:tcW w:w="1129" w:type="dxa"/>
            <w:tcBorders>
              <w:bottom w:val="single" w:sz="4" w:space="0" w:color="FFFFFF" w:themeColor="background1"/>
            </w:tcBorders>
            <w:shd w:val="clear" w:color="auto" w:fill="FFC000"/>
            <w:tcMar>
              <w:top w:w="57" w:type="dxa"/>
            </w:tcMar>
            <w:vAlign w:val="center"/>
          </w:tcPr>
          <w:p w14:paraId="0DDFD36B" w14:textId="77777777" w:rsidR="00B20B33" w:rsidRDefault="00B37E25" w:rsidP="00B20B33">
            <w:pPr>
              <w:pStyle w:val="ESBodyText0"/>
              <w:spacing w:line="240" w:lineRule="auto"/>
              <w:jc w:val="center"/>
            </w:pPr>
            <w:r>
              <w:t>25.1</w:t>
            </w:r>
          </w:p>
        </w:tc>
      </w:tr>
      <w:tr w:rsidR="00343A24" w14:paraId="7538F3D0" w14:textId="77777777" w:rsidTr="00301A6C">
        <w:trPr>
          <w:trHeight w:hRule="exact" w:val="567"/>
        </w:trPr>
        <w:tc>
          <w:tcPr>
            <w:tcW w:w="2835" w:type="dxa"/>
            <w:tcMar>
              <w:top w:w="57" w:type="dxa"/>
            </w:tcMar>
            <w:vAlign w:val="center"/>
          </w:tcPr>
          <w:p w14:paraId="47A2EE44" w14:textId="77777777" w:rsidR="00B20B33" w:rsidRDefault="00B37E25" w:rsidP="006A40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09B73A7" w14:textId="77777777" w:rsidR="00B20B33" w:rsidRPr="00B20B33" w:rsidRDefault="00B37E25" w:rsidP="00B20B33">
            <w:pPr>
              <w:pStyle w:val="ESBodyText0"/>
              <w:spacing w:line="240" w:lineRule="auto"/>
              <w:jc w:val="center"/>
              <w:rPr>
                <w:color w:val="FFFFFF" w:themeColor="background1"/>
              </w:rPr>
            </w:pPr>
            <w:r>
              <w:rPr>
                <w:color w:val="FFFFFF" w:themeColor="background1"/>
              </w:rPr>
              <w:t>26.1</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76B0BC69" w14:textId="77777777" w:rsidR="00B20B33" w:rsidRPr="00B20B33" w:rsidRDefault="00B37E25" w:rsidP="00B20B33">
            <w:pPr>
              <w:pStyle w:val="ESBodyText0"/>
              <w:spacing w:line="240" w:lineRule="auto"/>
              <w:jc w:val="center"/>
              <w:rPr>
                <w:color w:val="FFFFFF" w:themeColor="background1"/>
              </w:rPr>
            </w:pPr>
            <w:r>
              <w:rPr>
                <w:color w:val="FFFFFF" w:themeColor="background1"/>
              </w:rPr>
              <w:t>26.0</w:t>
            </w:r>
          </w:p>
        </w:tc>
      </w:tr>
      <w:tr w:rsidR="00343A24" w14:paraId="2F4C2559" w14:textId="77777777" w:rsidTr="00301A6C">
        <w:trPr>
          <w:trHeight w:hRule="exact" w:val="567"/>
        </w:trPr>
        <w:tc>
          <w:tcPr>
            <w:tcW w:w="2835" w:type="dxa"/>
            <w:tcMar>
              <w:top w:w="57" w:type="dxa"/>
            </w:tcMar>
            <w:vAlign w:val="center"/>
          </w:tcPr>
          <w:p w14:paraId="24EE7384" w14:textId="77777777" w:rsidR="00B20B33" w:rsidRDefault="00B37E25"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AD259A8" w14:textId="77777777" w:rsidR="00B20B33" w:rsidRDefault="00B37E25"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14:paraId="22C65F8B" w14:textId="77777777" w:rsidR="00B20B33" w:rsidRDefault="00B37E25" w:rsidP="00B20B33">
            <w:pPr>
              <w:pStyle w:val="ESBodyText0"/>
              <w:spacing w:line="240" w:lineRule="auto"/>
              <w:jc w:val="center"/>
            </w:pPr>
            <w:r>
              <w:t>28.9</w:t>
            </w:r>
          </w:p>
        </w:tc>
      </w:tr>
    </w:tbl>
    <w:p w14:paraId="1741969C" w14:textId="77777777" w:rsidR="00B20B33" w:rsidRDefault="00390FC1" w:rsidP="006A4059">
      <w:pPr>
        <w:pStyle w:val="ESBodyText0"/>
        <w:spacing w:line="240" w:lineRule="auto"/>
      </w:pPr>
    </w:p>
    <w:p w14:paraId="4A3B98E4" w14:textId="77777777" w:rsidR="00B20B33" w:rsidRDefault="00390FC1" w:rsidP="006A4059">
      <w:pPr>
        <w:pStyle w:val="ESBodyText0"/>
        <w:spacing w:line="240" w:lineRule="auto"/>
      </w:pPr>
    </w:p>
    <w:p w14:paraId="6B6541D6" w14:textId="77777777" w:rsidR="005B6BD9" w:rsidRDefault="00390FC1"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343A24" w14:paraId="6F1280CD" w14:textId="77777777" w:rsidTr="0030557D">
        <w:trPr>
          <w:trHeight w:hRule="exact" w:val="567"/>
        </w:trPr>
        <w:tc>
          <w:tcPr>
            <w:tcW w:w="6294" w:type="dxa"/>
            <w:tcMar>
              <w:top w:w="57" w:type="dxa"/>
            </w:tcMar>
            <w:vAlign w:val="center"/>
          </w:tcPr>
          <w:p w14:paraId="269B94DF" w14:textId="77777777" w:rsidR="00B20B33" w:rsidRDefault="00B37E25" w:rsidP="006A4059">
            <w:pPr>
              <w:pStyle w:val="ESBodyText0"/>
              <w:spacing w:line="240" w:lineRule="auto"/>
            </w:pPr>
            <w:r w:rsidRPr="00B20393">
              <w:rPr>
                <w:rFonts w:eastAsia="Times New Roman"/>
                <w:color w:val="000000"/>
                <w:lang w:eastAsia="en-AU"/>
              </w:rPr>
              <w:t>Students in 202</w:t>
            </w:r>
            <w:r>
              <w:rPr>
                <w:rFonts w:eastAsia="Times New Roman"/>
                <w:color w:val="000000"/>
                <w:lang w:eastAsia="en-AU"/>
              </w:rPr>
              <w:t>2</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14:paraId="39AAF8AB" w14:textId="77777777" w:rsidR="00B20B33" w:rsidRDefault="00B37E25" w:rsidP="00B20B33">
            <w:pPr>
              <w:pStyle w:val="ESBodyText0"/>
              <w:spacing w:line="240" w:lineRule="auto"/>
              <w:jc w:val="center"/>
            </w:pPr>
            <w:r>
              <w:t xml:space="preserve"> 96%</w:t>
            </w:r>
          </w:p>
        </w:tc>
      </w:tr>
      <w:tr w:rsidR="00343A24" w14:paraId="661366D7" w14:textId="77777777" w:rsidTr="0030557D">
        <w:trPr>
          <w:trHeight w:hRule="exact" w:val="567"/>
        </w:trPr>
        <w:tc>
          <w:tcPr>
            <w:tcW w:w="6294" w:type="dxa"/>
            <w:tcMar>
              <w:top w:w="57" w:type="dxa"/>
            </w:tcMar>
            <w:vAlign w:val="center"/>
          </w:tcPr>
          <w:p w14:paraId="33E419A8" w14:textId="77777777" w:rsidR="00B20B33" w:rsidRDefault="00B37E25" w:rsidP="006A4059">
            <w:pPr>
              <w:pStyle w:val="ESBodyText0"/>
              <w:spacing w:line="240" w:lineRule="auto"/>
            </w:pPr>
            <w:r w:rsidRPr="00B20393">
              <w:rPr>
                <w:rFonts w:eastAsia="Times New Roman"/>
                <w:color w:val="000000"/>
                <w:lang w:eastAsia="en-AU"/>
              </w:rPr>
              <w:t>Year 12 students in 202</w:t>
            </w:r>
            <w:r>
              <w:rPr>
                <w:rFonts w:eastAsia="Times New Roman"/>
                <w:color w:val="000000"/>
                <w:lang w:eastAsia="en-AU"/>
              </w:rPr>
              <w:t>2</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50B90C22" w14:textId="77777777" w:rsidR="00B20B33" w:rsidRDefault="00B37E25" w:rsidP="00B20B33">
            <w:pPr>
              <w:pStyle w:val="ESBodyText0"/>
              <w:spacing w:line="240" w:lineRule="auto"/>
              <w:jc w:val="center"/>
            </w:pPr>
            <w:r>
              <w:t xml:space="preserve"> 39%</w:t>
            </w:r>
          </w:p>
        </w:tc>
      </w:tr>
      <w:tr w:rsidR="00343A24" w14:paraId="651A1D44" w14:textId="77777777" w:rsidTr="0030557D">
        <w:trPr>
          <w:trHeight w:hRule="exact" w:val="567"/>
        </w:trPr>
        <w:tc>
          <w:tcPr>
            <w:tcW w:w="6294" w:type="dxa"/>
            <w:tcMar>
              <w:top w:w="57" w:type="dxa"/>
            </w:tcMar>
            <w:vAlign w:val="center"/>
          </w:tcPr>
          <w:p w14:paraId="115D34ED" w14:textId="77777777" w:rsidR="00B20B33" w:rsidRDefault="00B37E25" w:rsidP="006A4059">
            <w:pPr>
              <w:pStyle w:val="ESBodyText0"/>
              <w:spacing w:line="240" w:lineRule="auto"/>
            </w:pPr>
            <w:r w:rsidRPr="00B20393">
              <w:rPr>
                <w:rFonts w:eastAsia="Times New Roman"/>
                <w:color w:val="000000"/>
                <w:lang w:eastAsia="en-AU"/>
              </w:rPr>
              <w:t>VET units of competence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3FC43460" w14:textId="77777777" w:rsidR="00B20B33" w:rsidRDefault="00B37E25" w:rsidP="00B20B33">
            <w:pPr>
              <w:pStyle w:val="ESBodyText0"/>
              <w:spacing w:line="240" w:lineRule="auto"/>
              <w:jc w:val="center"/>
            </w:pPr>
            <w:r>
              <w:t xml:space="preserve"> 75%</w:t>
            </w:r>
          </w:p>
        </w:tc>
      </w:tr>
      <w:tr w:rsidR="00343A24" w14:paraId="2C5D6DD9" w14:textId="77777777" w:rsidTr="0030557D">
        <w:trPr>
          <w:trHeight w:hRule="exact" w:val="567"/>
        </w:trPr>
        <w:tc>
          <w:tcPr>
            <w:tcW w:w="6294" w:type="dxa"/>
            <w:tcMar>
              <w:top w:w="57" w:type="dxa"/>
            </w:tcMar>
            <w:vAlign w:val="center"/>
          </w:tcPr>
          <w:p w14:paraId="35E1A41A" w14:textId="77777777" w:rsidR="00B20B33" w:rsidRDefault="00B37E25" w:rsidP="006A4059">
            <w:pPr>
              <w:pStyle w:val="ESBodyText0"/>
              <w:spacing w:line="240" w:lineRule="auto"/>
            </w:pPr>
            <w:r w:rsidRPr="00B20393">
              <w:rPr>
                <w:rFonts w:eastAsia="Times New Roman"/>
                <w:color w:val="000000"/>
                <w:lang w:eastAsia="en-AU"/>
              </w:rPr>
              <w:t>Victorian Certificate of Applied Learning (VCAL) credits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2C615097" w14:textId="77777777" w:rsidR="00B20B33" w:rsidRDefault="00B37E25" w:rsidP="00B20B33">
            <w:pPr>
              <w:pStyle w:val="ESBodyText0"/>
              <w:spacing w:line="240" w:lineRule="auto"/>
              <w:jc w:val="center"/>
            </w:pPr>
            <w:r>
              <w:t xml:space="preserve"> 56%</w:t>
            </w:r>
          </w:p>
        </w:tc>
      </w:tr>
    </w:tbl>
    <w:p w14:paraId="174BF221" w14:textId="77777777" w:rsidR="005B6BD9" w:rsidRDefault="00B37E25" w:rsidP="006A4059">
      <w:pPr>
        <w:pStyle w:val="ESBodyText0"/>
        <w:spacing w:line="240" w:lineRule="auto"/>
      </w:pPr>
      <w:r>
        <w:rPr>
          <w:noProof/>
        </w:rPr>
        <mc:AlternateContent>
          <mc:Choice Requires="wps">
            <w:drawing>
              <wp:anchor distT="0" distB="0" distL="114300" distR="114300" simplePos="0" relativeHeight="251671552" behindDoc="0" locked="0" layoutInCell="1" allowOverlap="1" wp14:anchorId="2FC47F4C" wp14:editId="205445C7">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65C83BCF" w14:textId="77777777" w:rsidR="0030557D" w:rsidRPr="00D37F6E" w:rsidRDefault="00390FC1" w:rsidP="002E262E">
                            <w:pPr>
                              <w:pStyle w:val="ListParagraph"/>
                              <w:ind w:left="142"/>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FC47F4C" id="Text Box 3" o:spid="_x0000_s1027" type="#_x0000_t202" style="position:absolute;margin-left:-2.25pt;margin-top:2.95pt;width:537pt;height:30.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" fillcolor="white [3201]" stroked="f" strokeweight=".5pt">
                <v:textbox>
                  <w:txbxContent>
                    <w:p w14:paraId="65C83BCF" w14:textId="77777777" w:rsidR="0030557D" w:rsidRPr="00D37F6E" w:rsidRDefault="00390FC1" w:rsidP="002E262E">
                      <w:pPr>
                        <w:pStyle w:val="ListParagraph"/>
                        <w:ind w:left="142"/>
                        <w:rPr>
                          <w:i/>
                          <w:iCs/>
                          <w:lang w:val="en-AU"/>
                        </w:rPr>
                      </w:pPr>
                    </w:p>
                  </w:txbxContent>
                </v:textbox>
                <w10:wrap anchorx="margin"/>
              </v:shape>
            </w:pict>
          </mc:Fallback>
        </mc:AlternateContent>
      </w:r>
    </w:p>
    <w:p w14:paraId="57949CBA" w14:textId="77777777" w:rsidR="005B6BD9" w:rsidRDefault="00390FC1">
      <w:pPr>
        <w:spacing w:after="0" w:line="240" w:lineRule="auto"/>
      </w:pPr>
    </w:p>
    <w:p w14:paraId="7B4D6302" w14:textId="77777777" w:rsidR="0030557D" w:rsidRDefault="00390FC1">
      <w:pPr>
        <w:spacing w:after="0" w:line="240" w:lineRule="auto"/>
      </w:pPr>
    </w:p>
    <w:p w14:paraId="62DC42F4" w14:textId="77777777" w:rsidR="0030557D" w:rsidRDefault="00390FC1">
      <w:pPr>
        <w:spacing w:after="0" w:line="240" w:lineRule="auto"/>
      </w:pPr>
    </w:p>
    <w:p w14:paraId="370174F7" w14:textId="77777777" w:rsidR="007F1B5B" w:rsidRDefault="00390FC1">
      <w:pPr>
        <w:spacing w:after="0" w:line="240" w:lineRule="auto"/>
      </w:pPr>
    </w:p>
    <w:p w14:paraId="4DF0F7E7" w14:textId="77777777" w:rsidR="007F1B5B" w:rsidRDefault="00390FC1">
      <w:pPr>
        <w:spacing w:after="0" w:line="240" w:lineRule="auto"/>
      </w:pPr>
    </w:p>
    <w:p w14:paraId="30634065" w14:textId="77777777" w:rsidR="007F1B5B" w:rsidRDefault="00390FC1">
      <w:pPr>
        <w:spacing w:after="0" w:line="240" w:lineRule="auto"/>
      </w:pPr>
    </w:p>
    <w:p w14:paraId="6AAA369C" w14:textId="77777777" w:rsidR="007F1B5B" w:rsidRDefault="00390FC1">
      <w:pPr>
        <w:spacing w:after="0" w:line="240" w:lineRule="auto"/>
      </w:pPr>
    </w:p>
    <w:p w14:paraId="1EFDE94C" w14:textId="77777777" w:rsidR="007F1B5B" w:rsidRDefault="00390FC1">
      <w:pPr>
        <w:spacing w:after="0" w:line="240" w:lineRule="auto"/>
      </w:pPr>
    </w:p>
    <w:p w14:paraId="0DEBCE4C" w14:textId="77777777" w:rsidR="007F1B5B" w:rsidRDefault="00390FC1">
      <w:pPr>
        <w:spacing w:after="0" w:line="240" w:lineRule="auto"/>
      </w:pPr>
    </w:p>
    <w:p w14:paraId="2A55EA3D" w14:textId="77777777" w:rsidR="007F1B5B" w:rsidRDefault="00390FC1">
      <w:pPr>
        <w:spacing w:after="0" w:line="240" w:lineRule="auto"/>
      </w:pPr>
    </w:p>
    <w:p w14:paraId="3D07FB94" w14:textId="77777777" w:rsidR="007F1B5B" w:rsidRDefault="00390FC1">
      <w:pPr>
        <w:spacing w:after="0" w:line="240" w:lineRule="auto"/>
      </w:pPr>
    </w:p>
    <w:p w14:paraId="764B394D" w14:textId="77777777" w:rsidR="007F1B5B" w:rsidRDefault="00390FC1">
      <w:pPr>
        <w:spacing w:after="0" w:line="240" w:lineRule="auto"/>
      </w:pPr>
    </w:p>
    <w:p w14:paraId="3EE22553" w14:textId="77777777" w:rsidR="00EA259E" w:rsidRDefault="00390FC1">
      <w:pPr>
        <w:spacing w:after="0" w:line="240" w:lineRule="auto"/>
      </w:pPr>
    </w:p>
    <w:p w14:paraId="04BEBFCA" w14:textId="77777777" w:rsidR="00EA259E" w:rsidRDefault="00390FC1">
      <w:pPr>
        <w:spacing w:after="0" w:line="240" w:lineRule="auto"/>
      </w:pPr>
    </w:p>
    <w:p w14:paraId="24D06BAC" w14:textId="77777777" w:rsidR="00EA259E" w:rsidRDefault="00390FC1">
      <w:pPr>
        <w:spacing w:after="0" w:line="240" w:lineRule="auto"/>
      </w:pPr>
    </w:p>
    <w:p w14:paraId="6ABF5D4E" w14:textId="77777777" w:rsidR="00EA259E" w:rsidRDefault="00390FC1">
      <w:pPr>
        <w:spacing w:after="0" w:line="240" w:lineRule="auto"/>
      </w:pPr>
    </w:p>
    <w:p w14:paraId="4A6B5F8A" w14:textId="77777777" w:rsidR="00EA259E" w:rsidRDefault="00390FC1">
      <w:pPr>
        <w:spacing w:after="0" w:line="240" w:lineRule="auto"/>
      </w:pPr>
    </w:p>
    <w:p w14:paraId="143D01AF" w14:textId="77777777" w:rsidR="00EA259E" w:rsidRDefault="00390FC1">
      <w:pPr>
        <w:spacing w:after="0" w:line="240" w:lineRule="auto"/>
      </w:pPr>
    </w:p>
    <w:p w14:paraId="0376542B" w14:textId="77777777" w:rsidR="00EA259E" w:rsidRDefault="00390FC1">
      <w:pPr>
        <w:spacing w:after="0" w:line="240" w:lineRule="auto"/>
      </w:pPr>
    </w:p>
    <w:p w14:paraId="6D87B4EF" w14:textId="77777777" w:rsidR="007F1B5B" w:rsidRDefault="00390FC1">
      <w:pPr>
        <w:spacing w:after="0" w:line="240" w:lineRule="auto"/>
      </w:pPr>
    </w:p>
    <w:p w14:paraId="0A352153" w14:textId="77777777" w:rsidR="007F1B5B" w:rsidRDefault="00390FC1">
      <w:pPr>
        <w:spacing w:after="0" w:line="240" w:lineRule="auto"/>
      </w:pPr>
    </w:p>
    <w:p w14:paraId="334C213B" w14:textId="77777777" w:rsidR="007F1B5B" w:rsidRDefault="00390FC1">
      <w:pPr>
        <w:spacing w:after="0" w:line="240" w:lineRule="auto"/>
      </w:pPr>
    </w:p>
    <w:p w14:paraId="0AA39121" w14:textId="77777777" w:rsidR="007F1B5B" w:rsidRDefault="00390FC1">
      <w:pPr>
        <w:spacing w:after="0" w:line="240" w:lineRule="auto"/>
      </w:pPr>
    </w:p>
    <w:p w14:paraId="40035769" w14:textId="77777777" w:rsidR="007F1B5B" w:rsidRDefault="00390FC1">
      <w:pPr>
        <w:spacing w:after="0" w:line="240" w:lineRule="auto"/>
      </w:pPr>
    </w:p>
    <w:p w14:paraId="5B3D285E" w14:textId="77777777" w:rsidR="007F1B5B" w:rsidRDefault="00B37E25" w:rsidP="007F1B5B">
      <w:pPr>
        <w:pStyle w:val="Style10"/>
      </w:pPr>
      <w:r>
        <w:t>WELLBEING</w:t>
      </w:r>
    </w:p>
    <w:p w14:paraId="54427417" w14:textId="77777777" w:rsidR="007F1B5B" w:rsidRDefault="00B37E25" w:rsidP="007F1B5B">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146C7D4F" w14:textId="77777777" w:rsidR="007F1B5B" w:rsidRDefault="00B37E25" w:rsidP="007F1B5B">
      <w:pPr>
        <w:pStyle w:val="ESHeading30"/>
      </w:pPr>
      <w:r>
        <w:t>Student Attitudes to School – Sense of Connectedness</w:t>
      </w:r>
    </w:p>
    <w:p w14:paraId="21100935" w14:textId="77777777" w:rsidR="007F1B5B" w:rsidRDefault="00B37E25" w:rsidP="007F1B5B">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7F3DF0FF" w14:textId="77777777" w:rsidR="007F1B5B" w:rsidRDefault="00B37E25" w:rsidP="007F1B5B">
      <w:pPr>
        <w:pStyle w:val="ESBodyText0"/>
      </w:pPr>
      <w:r>
        <w:rPr>
          <w:noProof/>
        </w:rPr>
        <w:drawing>
          <wp:anchor distT="0" distB="0" distL="114300" distR="114300" simplePos="0" relativeHeight="251674624" behindDoc="0" locked="0" layoutInCell="1" allowOverlap="1" wp14:anchorId="5C059B7D" wp14:editId="5E2AED17">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43A24" w14:paraId="6B785540" w14:textId="77777777" w:rsidTr="00760492">
        <w:tc>
          <w:tcPr>
            <w:tcW w:w="2835" w:type="dxa"/>
            <w:vAlign w:val="bottom"/>
          </w:tcPr>
          <w:p w14:paraId="06535011" w14:textId="77777777" w:rsidR="007F1B5B" w:rsidRDefault="00B37E25"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45333F2B" w14:textId="77777777" w:rsidR="007F1B5B" w:rsidRPr="00B20B33" w:rsidRDefault="00B37E25"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5A0B27CA" w14:textId="77777777" w:rsidR="007F1B5B" w:rsidRDefault="00B37E25" w:rsidP="00760492">
            <w:pPr>
              <w:pStyle w:val="ESBodyText0"/>
              <w:spacing w:line="240" w:lineRule="auto"/>
              <w:jc w:val="center"/>
            </w:pPr>
            <w:r>
              <w:t>Latest year (2022)</w:t>
            </w:r>
          </w:p>
        </w:tc>
        <w:tc>
          <w:tcPr>
            <w:tcW w:w="1060" w:type="dxa"/>
            <w:vAlign w:val="bottom"/>
          </w:tcPr>
          <w:p w14:paraId="7902620C" w14:textId="77777777" w:rsidR="007F1B5B" w:rsidRDefault="00B37E25" w:rsidP="00760492">
            <w:pPr>
              <w:pStyle w:val="ESBodyText0"/>
              <w:spacing w:line="240" w:lineRule="auto"/>
              <w:jc w:val="center"/>
            </w:pPr>
            <w:r>
              <w:t>4-year average</w:t>
            </w:r>
          </w:p>
        </w:tc>
      </w:tr>
      <w:tr w:rsidR="00343A24" w14:paraId="5C0824FD" w14:textId="77777777" w:rsidTr="00760492">
        <w:trPr>
          <w:trHeight w:hRule="exact" w:val="567"/>
        </w:trPr>
        <w:tc>
          <w:tcPr>
            <w:tcW w:w="2835" w:type="dxa"/>
            <w:tcMar>
              <w:top w:w="57" w:type="dxa"/>
            </w:tcMar>
            <w:vAlign w:val="center"/>
          </w:tcPr>
          <w:p w14:paraId="026B71DD" w14:textId="77777777" w:rsidR="007F1B5B" w:rsidRDefault="00B37E25" w:rsidP="00760492">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EFBD744" w14:textId="77777777" w:rsidR="007F1B5B" w:rsidRDefault="00B37E25" w:rsidP="00760492">
            <w:pPr>
              <w:pStyle w:val="ESBodyText0"/>
              <w:spacing w:line="240" w:lineRule="auto"/>
              <w:jc w:val="center"/>
            </w:pPr>
            <w:r>
              <w:t>47.4%</w:t>
            </w:r>
          </w:p>
        </w:tc>
        <w:tc>
          <w:tcPr>
            <w:tcW w:w="1060" w:type="dxa"/>
            <w:tcBorders>
              <w:bottom w:val="single" w:sz="4" w:space="0" w:color="FFFFFF" w:themeColor="background1"/>
            </w:tcBorders>
            <w:shd w:val="clear" w:color="auto" w:fill="FFC000"/>
            <w:tcMar>
              <w:top w:w="57" w:type="dxa"/>
            </w:tcMar>
            <w:vAlign w:val="center"/>
          </w:tcPr>
          <w:p w14:paraId="4E7E3D72" w14:textId="77777777" w:rsidR="007F1B5B" w:rsidRDefault="00B37E25" w:rsidP="00760492">
            <w:pPr>
              <w:pStyle w:val="ESBodyText0"/>
              <w:spacing w:line="240" w:lineRule="auto"/>
              <w:jc w:val="center"/>
            </w:pPr>
            <w:r>
              <w:t>49.4%</w:t>
            </w:r>
          </w:p>
        </w:tc>
      </w:tr>
      <w:tr w:rsidR="00343A24" w14:paraId="2C21477F" w14:textId="77777777" w:rsidTr="00760492">
        <w:trPr>
          <w:trHeight w:hRule="exact" w:val="567"/>
        </w:trPr>
        <w:tc>
          <w:tcPr>
            <w:tcW w:w="2835" w:type="dxa"/>
            <w:tcMar>
              <w:top w:w="57" w:type="dxa"/>
            </w:tcMar>
            <w:vAlign w:val="center"/>
          </w:tcPr>
          <w:p w14:paraId="3F7FF14D" w14:textId="77777777" w:rsidR="007F1B5B" w:rsidRDefault="00B37E25"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A58E653" w14:textId="77777777" w:rsidR="007F1B5B" w:rsidRPr="00B20B33" w:rsidRDefault="00B37E25" w:rsidP="00760492">
            <w:pPr>
              <w:pStyle w:val="ESBodyText0"/>
              <w:spacing w:line="240" w:lineRule="auto"/>
              <w:jc w:val="center"/>
              <w:rPr>
                <w:color w:val="FFFFFF" w:themeColor="background1"/>
              </w:rPr>
            </w:pPr>
            <w:r>
              <w:rPr>
                <w:color w:val="FFFFFF" w:themeColor="background1"/>
              </w:rPr>
              <w:t>42.1%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F88BF57" w14:textId="77777777" w:rsidR="007F1B5B" w:rsidRPr="00B20B33" w:rsidRDefault="00B37E25" w:rsidP="00760492">
            <w:pPr>
              <w:pStyle w:val="ESBodyText0"/>
              <w:spacing w:line="240" w:lineRule="auto"/>
              <w:jc w:val="center"/>
              <w:rPr>
                <w:color w:val="FFFFFF" w:themeColor="background1"/>
              </w:rPr>
            </w:pPr>
            <w:r>
              <w:rPr>
                <w:color w:val="FFFFFF" w:themeColor="background1"/>
              </w:rPr>
              <w:t>45.3%</w:t>
            </w:r>
          </w:p>
        </w:tc>
      </w:tr>
      <w:tr w:rsidR="00343A24" w14:paraId="1EE276F0" w14:textId="77777777" w:rsidTr="00760492">
        <w:trPr>
          <w:trHeight w:hRule="exact" w:val="567"/>
        </w:trPr>
        <w:tc>
          <w:tcPr>
            <w:tcW w:w="2835" w:type="dxa"/>
            <w:tcMar>
              <w:top w:w="57" w:type="dxa"/>
            </w:tcMar>
            <w:vAlign w:val="center"/>
          </w:tcPr>
          <w:p w14:paraId="13C09347" w14:textId="77777777" w:rsidR="007F1B5B" w:rsidRDefault="00B37E25"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DDED0D9" w14:textId="77777777" w:rsidR="007F1B5B" w:rsidRDefault="00B37E25" w:rsidP="00760492">
            <w:pPr>
              <w:pStyle w:val="ESBodyText0"/>
              <w:spacing w:line="240" w:lineRule="auto"/>
              <w:jc w:val="center"/>
            </w:pPr>
            <w:r>
              <w:t>48.1%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7FF0EAA" w14:textId="77777777" w:rsidR="007F1B5B" w:rsidRDefault="00B37E25" w:rsidP="00760492">
            <w:pPr>
              <w:pStyle w:val="ESBodyText0"/>
              <w:spacing w:line="240" w:lineRule="auto"/>
              <w:jc w:val="center"/>
            </w:pPr>
            <w:r>
              <w:t>52.5%</w:t>
            </w:r>
          </w:p>
        </w:tc>
      </w:tr>
    </w:tbl>
    <w:p w14:paraId="70F98D3B" w14:textId="77777777" w:rsidR="007F1B5B" w:rsidRDefault="00B37E25" w:rsidP="007F1B5B">
      <w:pPr>
        <w:pStyle w:val="ESBodyText0"/>
      </w:pPr>
      <w:r>
        <w:rPr>
          <w:noProof/>
        </w:rPr>
        <mc:AlternateContent>
          <mc:Choice Requires="wps">
            <w:drawing>
              <wp:anchor distT="0" distB="0" distL="114300" distR="114300" simplePos="0" relativeHeight="251675648" behindDoc="0" locked="0" layoutInCell="1" allowOverlap="1" wp14:anchorId="2FD66DAA" wp14:editId="5039D239">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44BD2F2D" w14:textId="77777777" w:rsidR="007F1B5B" w:rsidRPr="00A55216" w:rsidRDefault="00390FC1"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FD66DAA" id="Text Box 7" o:spid="_x0000_s1028" type="#_x0000_t202" style="position:absolute;margin-left:0;margin-top:.1pt;width:290.25pt;height:67.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" fillcolor="white [3201]" stroked="f" strokeweight=".5pt">
                <v:textbox>
                  <w:txbxContent>
                    <w:p w14:paraId="44BD2F2D" w14:textId="77777777" w:rsidR="007F1B5B" w:rsidRPr="00A55216" w:rsidRDefault="00390FC1" w:rsidP="007F1B5B">
                      <w:pPr>
                        <w:rPr>
                          <w:i/>
                          <w:iCs/>
                          <w:lang w:val="en-AU"/>
                        </w:rPr>
                      </w:pPr>
                    </w:p>
                  </w:txbxContent>
                </v:textbox>
                <w10:wrap anchorx="margin"/>
              </v:shape>
            </w:pict>
          </mc:Fallback>
        </mc:AlternateContent>
      </w:r>
    </w:p>
    <w:p w14:paraId="30AC0B8B" w14:textId="77777777" w:rsidR="007F1B5B" w:rsidRDefault="00390FC1" w:rsidP="007F1B5B">
      <w:pPr>
        <w:pStyle w:val="ESBodyText0"/>
      </w:pPr>
    </w:p>
    <w:p w14:paraId="534397C1" w14:textId="77777777" w:rsidR="007F1B5B" w:rsidRDefault="00390FC1" w:rsidP="007F1B5B">
      <w:pPr>
        <w:pStyle w:val="ESBodyText0"/>
        <w:spacing w:after="0" w:line="240" w:lineRule="auto"/>
      </w:pPr>
    </w:p>
    <w:p w14:paraId="6321B328" w14:textId="77777777" w:rsidR="007F1B5B" w:rsidRDefault="00390FC1" w:rsidP="007F1B5B">
      <w:pPr>
        <w:pStyle w:val="ESBodyText0"/>
        <w:spacing w:after="0" w:line="240" w:lineRule="auto"/>
      </w:pPr>
    </w:p>
    <w:p w14:paraId="1EE302E3" w14:textId="77777777" w:rsidR="007F1B5B" w:rsidRDefault="00390FC1" w:rsidP="007F1B5B">
      <w:pPr>
        <w:pStyle w:val="ESHeading30"/>
        <w:spacing w:before="120"/>
      </w:pPr>
    </w:p>
    <w:p w14:paraId="05F293E3" w14:textId="77777777" w:rsidR="007F1B5B" w:rsidRDefault="00B37E25" w:rsidP="007F1B5B">
      <w:pPr>
        <w:pStyle w:val="ESHeading30"/>
      </w:pPr>
      <w:r>
        <w:t>Student Attitudes to School – Management of Bullying</w:t>
      </w:r>
    </w:p>
    <w:p w14:paraId="462021A3" w14:textId="77777777" w:rsidR="007F1B5B" w:rsidRDefault="00B37E25" w:rsidP="007F1B5B">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14:paraId="59B75091" w14:textId="77777777" w:rsidR="007F1B5B" w:rsidRDefault="00B37E25" w:rsidP="007F1B5B">
      <w:pPr>
        <w:pStyle w:val="ESBodyText0"/>
      </w:pPr>
      <w:r>
        <w:rPr>
          <w:noProof/>
        </w:rPr>
        <w:drawing>
          <wp:anchor distT="0" distB="0" distL="114300" distR="114300" simplePos="0" relativeHeight="251673600" behindDoc="0" locked="0" layoutInCell="1" allowOverlap="1" wp14:anchorId="5542A8C7" wp14:editId="7951AC7C">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43A24" w14:paraId="0C39E358" w14:textId="77777777" w:rsidTr="00760492">
        <w:tc>
          <w:tcPr>
            <w:tcW w:w="2835" w:type="dxa"/>
            <w:vAlign w:val="bottom"/>
          </w:tcPr>
          <w:p w14:paraId="689AA929" w14:textId="77777777" w:rsidR="007F1B5B" w:rsidRDefault="00B37E25"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1058659C" w14:textId="77777777" w:rsidR="007F1B5B" w:rsidRPr="00B20B33" w:rsidRDefault="00B37E25"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2A3ED1BD" w14:textId="77777777" w:rsidR="007F1B5B" w:rsidRDefault="00B37E25" w:rsidP="00760492">
            <w:pPr>
              <w:pStyle w:val="ESBodyText0"/>
              <w:spacing w:line="240" w:lineRule="auto"/>
              <w:jc w:val="center"/>
            </w:pPr>
            <w:r>
              <w:t>Latest year (2022)</w:t>
            </w:r>
          </w:p>
        </w:tc>
        <w:tc>
          <w:tcPr>
            <w:tcW w:w="1060" w:type="dxa"/>
            <w:vAlign w:val="bottom"/>
          </w:tcPr>
          <w:p w14:paraId="4700FEC0" w14:textId="77777777" w:rsidR="007F1B5B" w:rsidRDefault="00B37E25" w:rsidP="00760492">
            <w:pPr>
              <w:pStyle w:val="ESBodyText0"/>
              <w:spacing w:line="240" w:lineRule="auto"/>
              <w:jc w:val="center"/>
            </w:pPr>
            <w:r>
              <w:t>4-year average</w:t>
            </w:r>
          </w:p>
        </w:tc>
      </w:tr>
      <w:tr w:rsidR="00343A24" w14:paraId="467F42E8" w14:textId="77777777" w:rsidTr="00760492">
        <w:trPr>
          <w:trHeight w:hRule="exact" w:val="567"/>
        </w:trPr>
        <w:tc>
          <w:tcPr>
            <w:tcW w:w="2835" w:type="dxa"/>
            <w:tcMar>
              <w:top w:w="57" w:type="dxa"/>
            </w:tcMar>
            <w:vAlign w:val="center"/>
          </w:tcPr>
          <w:p w14:paraId="23D36769" w14:textId="77777777" w:rsidR="007F1B5B" w:rsidRDefault="00B37E25" w:rsidP="00760492">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032E2B7" w14:textId="77777777" w:rsidR="007F1B5B" w:rsidRDefault="00B37E25" w:rsidP="00760492">
            <w:pPr>
              <w:pStyle w:val="ESBodyText0"/>
              <w:spacing w:line="240" w:lineRule="auto"/>
              <w:jc w:val="center"/>
            </w:pPr>
            <w:r>
              <w:t>49.4%</w:t>
            </w:r>
          </w:p>
        </w:tc>
        <w:tc>
          <w:tcPr>
            <w:tcW w:w="1060" w:type="dxa"/>
            <w:tcBorders>
              <w:bottom w:val="single" w:sz="4" w:space="0" w:color="FFFFFF" w:themeColor="background1"/>
            </w:tcBorders>
            <w:shd w:val="clear" w:color="auto" w:fill="FFC000"/>
            <w:tcMar>
              <w:top w:w="57" w:type="dxa"/>
            </w:tcMar>
            <w:vAlign w:val="center"/>
          </w:tcPr>
          <w:p w14:paraId="3B304978" w14:textId="77777777" w:rsidR="007F1B5B" w:rsidRDefault="00B37E25" w:rsidP="00760492">
            <w:pPr>
              <w:pStyle w:val="ESBodyText0"/>
              <w:spacing w:line="240" w:lineRule="auto"/>
              <w:jc w:val="center"/>
            </w:pPr>
            <w:r>
              <w:t>54.1%</w:t>
            </w:r>
          </w:p>
        </w:tc>
      </w:tr>
      <w:tr w:rsidR="00343A24" w14:paraId="3103C963" w14:textId="77777777" w:rsidTr="00760492">
        <w:trPr>
          <w:trHeight w:hRule="exact" w:val="567"/>
        </w:trPr>
        <w:tc>
          <w:tcPr>
            <w:tcW w:w="2835" w:type="dxa"/>
            <w:tcMar>
              <w:top w:w="57" w:type="dxa"/>
            </w:tcMar>
            <w:vAlign w:val="center"/>
          </w:tcPr>
          <w:p w14:paraId="1B369CFE" w14:textId="77777777" w:rsidR="007F1B5B" w:rsidRDefault="00B37E25"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9318688" w14:textId="77777777" w:rsidR="007F1B5B" w:rsidRPr="00B20B33" w:rsidRDefault="00B37E25" w:rsidP="00760492">
            <w:pPr>
              <w:pStyle w:val="ESBodyText0"/>
              <w:spacing w:line="240" w:lineRule="auto"/>
              <w:jc w:val="center"/>
              <w:rPr>
                <w:color w:val="FFFFFF" w:themeColor="background1"/>
              </w:rPr>
            </w:pPr>
            <w:r>
              <w:rPr>
                <w:color w:val="FFFFFF" w:themeColor="background1"/>
              </w:rPr>
              <w:t>43.3%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C02C31C" w14:textId="77777777" w:rsidR="007F1B5B" w:rsidRPr="00B20B33" w:rsidRDefault="00B37E25" w:rsidP="00760492">
            <w:pPr>
              <w:pStyle w:val="ESBodyText0"/>
              <w:spacing w:line="240" w:lineRule="auto"/>
              <w:jc w:val="center"/>
              <w:rPr>
                <w:color w:val="FFFFFF" w:themeColor="background1"/>
              </w:rPr>
            </w:pPr>
            <w:r>
              <w:rPr>
                <w:color w:val="FFFFFF" w:themeColor="background1"/>
              </w:rPr>
              <w:t>48.0%</w:t>
            </w:r>
          </w:p>
        </w:tc>
      </w:tr>
      <w:tr w:rsidR="00343A24" w14:paraId="03DA00D3" w14:textId="77777777" w:rsidTr="00760492">
        <w:trPr>
          <w:trHeight w:hRule="exact" w:val="567"/>
        </w:trPr>
        <w:tc>
          <w:tcPr>
            <w:tcW w:w="2835" w:type="dxa"/>
            <w:tcMar>
              <w:top w:w="57" w:type="dxa"/>
            </w:tcMar>
            <w:vAlign w:val="center"/>
          </w:tcPr>
          <w:p w14:paraId="7951A7FD" w14:textId="77777777" w:rsidR="007F1B5B" w:rsidRDefault="00B37E25"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CA68A9F" w14:textId="77777777" w:rsidR="007F1B5B" w:rsidRDefault="00B37E25" w:rsidP="00760492">
            <w:pPr>
              <w:pStyle w:val="ESBodyText0"/>
              <w:spacing w:line="240" w:lineRule="auto"/>
              <w:jc w:val="center"/>
            </w:pPr>
            <w:r>
              <w:t>48.6%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C20DD64" w14:textId="77777777" w:rsidR="007F1B5B" w:rsidRDefault="00B37E25" w:rsidP="00760492">
            <w:pPr>
              <w:pStyle w:val="ESBodyText0"/>
              <w:spacing w:line="240" w:lineRule="auto"/>
              <w:jc w:val="center"/>
            </w:pPr>
            <w:r>
              <w:t>54.0%</w:t>
            </w:r>
          </w:p>
        </w:tc>
      </w:tr>
    </w:tbl>
    <w:p w14:paraId="5D5E5AAB" w14:textId="77777777" w:rsidR="007F1B5B" w:rsidRPr="00A55216" w:rsidRDefault="00B37E25" w:rsidP="007F1B5B">
      <w:pPr>
        <w:pStyle w:val="ESBodyText0"/>
      </w:pPr>
      <w:r>
        <w:rPr>
          <w:noProof/>
        </w:rPr>
        <mc:AlternateContent>
          <mc:Choice Requires="wps">
            <w:drawing>
              <wp:anchor distT="0" distB="0" distL="114300" distR="114300" simplePos="0" relativeHeight="251677696" behindDoc="0" locked="0" layoutInCell="1" allowOverlap="1" wp14:anchorId="4D531B37" wp14:editId="0847E4BA">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111B89CD" w14:textId="77777777" w:rsidR="007F1B5B" w:rsidRPr="00A55216" w:rsidRDefault="00390FC1"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4D531B37" id="Text Box 10" o:spid="_x0000_s1029" type="#_x0000_t202" style="position:absolute;margin-left:0;margin-top:-.35pt;width:290.25pt;height:68.2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" fillcolor="white [3201]" stroked="f" strokeweight=".5pt">
                <v:textbox>
                  <w:txbxContent>
                    <w:p w14:paraId="111B89CD" w14:textId="77777777" w:rsidR="007F1B5B" w:rsidRPr="00A55216" w:rsidRDefault="00390FC1" w:rsidP="007F1B5B">
                      <w:pPr>
                        <w:rPr>
                          <w:i/>
                          <w:iCs/>
                          <w:lang w:val="en-AU"/>
                        </w:rPr>
                      </w:pPr>
                    </w:p>
                  </w:txbxContent>
                </v:textbox>
                <w10:wrap anchorx="margin"/>
              </v:shape>
            </w:pict>
          </mc:Fallback>
        </mc:AlternateContent>
      </w:r>
    </w:p>
    <w:p w14:paraId="07C93EEC" w14:textId="77777777" w:rsidR="007F1B5B" w:rsidRPr="00A55216" w:rsidRDefault="00390FC1" w:rsidP="007F1B5B">
      <w:pPr>
        <w:pStyle w:val="ESBodyText0"/>
      </w:pPr>
    </w:p>
    <w:p w14:paraId="4E7F8D52" w14:textId="77777777" w:rsidR="007F1B5B" w:rsidRPr="00A55216" w:rsidRDefault="00390FC1" w:rsidP="007F1B5B">
      <w:pPr>
        <w:spacing w:after="0" w:line="240" w:lineRule="auto"/>
        <w:rPr>
          <w:rFonts w:eastAsiaTheme="majorEastAsia" w:cstheme="majorBidi"/>
          <w:bCs/>
          <w:caps/>
          <w:sz w:val="20"/>
          <w:szCs w:val="20"/>
        </w:rPr>
      </w:pPr>
    </w:p>
    <w:p w14:paraId="0E5D555D" w14:textId="77777777" w:rsidR="007F1B5B" w:rsidRPr="00A55216" w:rsidRDefault="00390FC1" w:rsidP="007F1B5B">
      <w:pPr>
        <w:spacing w:after="0" w:line="240" w:lineRule="auto"/>
        <w:rPr>
          <w:rFonts w:eastAsiaTheme="majorEastAsia" w:cstheme="majorBidi"/>
          <w:bCs/>
          <w:caps/>
          <w:sz w:val="20"/>
          <w:szCs w:val="20"/>
        </w:rPr>
      </w:pPr>
    </w:p>
    <w:p w14:paraId="2DA08AB5" w14:textId="77777777" w:rsidR="007F1B5B" w:rsidRDefault="00390FC1">
      <w:pPr>
        <w:spacing w:after="0" w:line="240" w:lineRule="auto"/>
      </w:pPr>
    </w:p>
    <w:p w14:paraId="02F604E5" w14:textId="77777777" w:rsidR="007F1B5B" w:rsidRDefault="00390FC1">
      <w:pPr>
        <w:spacing w:after="0" w:line="240" w:lineRule="auto"/>
      </w:pPr>
    </w:p>
    <w:p w14:paraId="33266F14" w14:textId="77777777" w:rsidR="007F1B5B" w:rsidRDefault="00390FC1">
      <w:pPr>
        <w:spacing w:after="0" w:line="240" w:lineRule="auto"/>
      </w:pPr>
    </w:p>
    <w:p w14:paraId="64801A59" w14:textId="77777777" w:rsidR="007F1B5B" w:rsidRDefault="00390FC1">
      <w:pPr>
        <w:spacing w:after="0" w:line="240" w:lineRule="auto"/>
      </w:pPr>
    </w:p>
    <w:p w14:paraId="217FAF23" w14:textId="77777777" w:rsidR="007F1B5B" w:rsidRDefault="00390FC1">
      <w:pPr>
        <w:spacing w:after="0" w:line="240" w:lineRule="auto"/>
      </w:pPr>
    </w:p>
    <w:p w14:paraId="3A6E8D49" w14:textId="77777777" w:rsidR="007F1B5B" w:rsidRDefault="00390FC1">
      <w:pPr>
        <w:spacing w:after="0" w:line="240" w:lineRule="auto"/>
      </w:pPr>
    </w:p>
    <w:p w14:paraId="3E2EEC82" w14:textId="77777777" w:rsidR="007F1B5B" w:rsidRDefault="00390FC1">
      <w:pPr>
        <w:spacing w:after="0" w:line="240" w:lineRule="auto"/>
      </w:pPr>
    </w:p>
    <w:p w14:paraId="2933F98A" w14:textId="77777777" w:rsidR="007F1B5B" w:rsidRDefault="00390FC1">
      <w:pPr>
        <w:spacing w:after="0" w:line="240" w:lineRule="auto"/>
      </w:pPr>
    </w:p>
    <w:p w14:paraId="49F8F375" w14:textId="77777777" w:rsidR="007F1B5B" w:rsidRDefault="00390FC1">
      <w:pPr>
        <w:spacing w:after="0" w:line="240" w:lineRule="auto"/>
      </w:pPr>
    </w:p>
    <w:p w14:paraId="6EA09E8D" w14:textId="77777777" w:rsidR="007F1B5B" w:rsidRDefault="00390FC1">
      <w:pPr>
        <w:spacing w:after="0" w:line="240" w:lineRule="auto"/>
      </w:pPr>
    </w:p>
    <w:p w14:paraId="22EF7944" w14:textId="77777777" w:rsidR="007F1B5B" w:rsidRDefault="00390FC1">
      <w:pPr>
        <w:spacing w:after="0" w:line="240" w:lineRule="auto"/>
      </w:pPr>
    </w:p>
    <w:p w14:paraId="580BEADC" w14:textId="77777777" w:rsidR="007F1B5B" w:rsidRDefault="00390FC1">
      <w:pPr>
        <w:spacing w:after="0" w:line="240" w:lineRule="auto"/>
      </w:pPr>
    </w:p>
    <w:p w14:paraId="5C3DECDC" w14:textId="77777777" w:rsidR="007F1B5B" w:rsidRDefault="00390FC1">
      <w:pPr>
        <w:spacing w:after="0" w:line="240" w:lineRule="auto"/>
      </w:pPr>
    </w:p>
    <w:p w14:paraId="4EB4A630" w14:textId="77777777" w:rsidR="009E6D61" w:rsidRDefault="00B37E25" w:rsidP="00B637FF">
      <w:pPr>
        <w:pStyle w:val="Style10"/>
      </w:pPr>
      <w:r>
        <w:t>ENGAGEMENT</w:t>
      </w:r>
    </w:p>
    <w:p w14:paraId="0358595B" w14:textId="77777777" w:rsidR="00666BAD" w:rsidRDefault="00B37E25" w:rsidP="00874585">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6F68AA55" w14:textId="77777777" w:rsidR="009E6D61" w:rsidRDefault="00B37E25" w:rsidP="00874585">
      <w:pPr>
        <w:pStyle w:val="ESHeading30"/>
      </w:pPr>
      <w:r>
        <w:t>Average Number of Student Absence Days</w:t>
      </w:r>
    </w:p>
    <w:p w14:paraId="1D5B7A83" w14:textId="77777777" w:rsidR="001016C0" w:rsidRDefault="00B37E25" w:rsidP="00A55216">
      <w:pPr>
        <w:pStyle w:val="ESBodyText0"/>
        <w:spacing w:after="0"/>
      </w:pPr>
      <w:r>
        <w:t xml:space="preserve">Absence from school can impact on students’ learning. Common reasons for non-attendance include illness and extended family holidays. </w:t>
      </w:r>
    </w:p>
    <w:p w14:paraId="5977C257" w14:textId="77777777" w:rsidR="002E45F9" w:rsidRDefault="00B37E25">
      <w:pPr>
        <w:pStyle w:val="ESBodyText0"/>
      </w:pPr>
      <w:r>
        <w:rPr>
          <w:noProof/>
        </w:rPr>
        <w:drawing>
          <wp:anchor distT="0" distB="0" distL="114300" distR="114300" simplePos="0" relativeHeight="251665408" behindDoc="0" locked="0" layoutInCell="1" allowOverlap="1" wp14:anchorId="491E5B95" wp14:editId="2CAC3CD2">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43A24" w14:paraId="5FC73DB0" w14:textId="77777777" w:rsidTr="00301A6C">
        <w:tc>
          <w:tcPr>
            <w:tcW w:w="2835" w:type="dxa"/>
            <w:vAlign w:val="bottom"/>
          </w:tcPr>
          <w:p w14:paraId="626759C5" w14:textId="77777777" w:rsidR="008A2551" w:rsidRDefault="00B37E25"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1EBD66D" w14:textId="77777777" w:rsidR="008A2551" w:rsidRPr="00B20B33" w:rsidRDefault="00B37E25"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3F8DD0BD" w14:textId="77777777" w:rsidR="008A2551" w:rsidRDefault="00B37E25" w:rsidP="00BA1967">
            <w:pPr>
              <w:pStyle w:val="ESBodyText0"/>
              <w:spacing w:line="240" w:lineRule="auto"/>
              <w:jc w:val="center"/>
            </w:pPr>
            <w:r>
              <w:t>Latest year (2022)</w:t>
            </w:r>
          </w:p>
        </w:tc>
        <w:tc>
          <w:tcPr>
            <w:tcW w:w="1132" w:type="dxa"/>
            <w:vAlign w:val="bottom"/>
          </w:tcPr>
          <w:p w14:paraId="3E8DC4E4" w14:textId="77777777" w:rsidR="008A2551" w:rsidRDefault="00B37E25" w:rsidP="00BA1967">
            <w:pPr>
              <w:pStyle w:val="ESBodyText0"/>
              <w:spacing w:line="240" w:lineRule="auto"/>
              <w:jc w:val="center"/>
            </w:pPr>
            <w:r>
              <w:t>4-year average</w:t>
            </w:r>
          </w:p>
        </w:tc>
      </w:tr>
      <w:tr w:rsidR="00343A24" w14:paraId="28BEBD07" w14:textId="77777777" w:rsidTr="00301A6C">
        <w:trPr>
          <w:trHeight w:hRule="exact" w:val="567"/>
        </w:trPr>
        <w:tc>
          <w:tcPr>
            <w:tcW w:w="2835" w:type="dxa"/>
            <w:tcMar>
              <w:top w:w="57" w:type="dxa"/>
            </w:tcMar>
            <w:vAlign w:val="center"/>
          </w:tcPr>
          <w:p w14:paraId="79966120" w14:textId="77777777" w:rsidR="008A2551" w:rsidRDefault="00B37E25"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191900D0" w14:textId="77777777" w:rsidR="008A2551" w:rsidRDefault="00B37E25" w:rsidP="00BA1967">
            <w:pPr>
              <w:pStyle w:val="ESBodyText0"/>
              <w:spacing w:line="240" w:lineRule="auto"/>
              <w:jc w:val="center"/>
            </w:pPr>
            <w:r>
              <w:t>50.7</w:t>
            </w:r>
          </w:p>
        </w:tc>
        <w:tc>
          <w:tcPr>
            <w:tcW w:w="1132" w:type="dxa"/>
            <w:tcBorders>
              <w:bottom w:val="single" w:sz="4" w:space="0" w:color="FFFFFF" w:themeColor="background1"/>
            </w:tcBorders>
            <w:shd w:val="clear" w:color="auto" w:fill="FFC000"/>
            <w:tcMar>
              <w:top w:w="57" w:type="dxa"/>
            </w:tcMar>
            <w:vAlign w:val="center"/>
          </w:tcPr>
          <w:p w14:paraId="6F40EC86" w14:textId="77777777" w:rsidR="008A2551" w:rsidRDefault="00B37E25" w:rsidP="00BA1967">
            <w:pPr>
              <w:pStyle w:val="ESBodyText0"/>
              <w:spacing w:line="240" w:lineRule="auto"/>
              <w:jc w:val="center"/>
            </w:pPr>
            <w:r>
              <w:t>50.3</w:t>
            </w:r>
          </w:p>
        </w:tc>
      </w:tr>
      <w:tr w:rsidR="00343A24" w14:paraId="118174D5" w14:textId="77777777" w:rsidTr="00301A6C">
        <w:trPr>
          <w:trHeight w:hRule="exact" w:val="567"/>
        </w:trPr>
        <w:tc>
          <w:tcPr>
            <w:tcW w:w="2835" w:type="dxa"/>
            <w:tcMar>
              <w:top w:w="57" w:type="dxa"/>
            </w:tcMar>
            <w:vAlign w:val="center"/>
          </w:tcPr>
          <w:p w14:paraId="38668232" w14:textId="77777777" w:rsidR="008A2551" w:rsidRDefault="00B37E25"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F9D8B09" w14:textId="77777777" w:rsidR="008A2551" w:rsidRPr="00B20B33" w:rsidRDefault="00B37E25" w:rsidP="00BA1967">
            <w:pPr>
              <w:pStyle w:val="ESBodyText0"/>
              <w:spacing w:line="240" w:lineRule="auto"/>
              <w:jc w:val="center"/>
              <w:rPr>
                <w:color w:val="FFFFFF" w:themeColor="background1"/>
              </w:rPr>
            </w:pPr>
            <w:r>
              <w:rPr>
                <w:color w:val="FFFFFF" w:themeColor="background1"/>
              </w:rPr>
              <w:t>32.3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9EBAE0F" w14:textId="77777777" w:rsidR="008A2551" w:rsidRPr="00B20B33" w:rsidRDefault="00B37E25" w:rsidP="00BA1967">
            <w:pPr>
              <w:pStyle w:val="ESBodyText0"/>
              <w:spacing w:line="240" w:lineRule="auto"/>
              <w:jc w:val="center"/>
              <w:rPr>
                <w:color w:val="FFFFFF" w:themeColor="background1"/>
              </w:rPr>
            </w:pPr>
            <w:r>
              <w:rPr>
                <w:color w:val="FFFFFF" w:themeColor="background1"/>
              </w:rPr>
              <w:t>26.2</w:t>
            </w:r>
          </w:p>
        </w:tc>
      </w:tr>
      <w:tr w:rsidR="00343A24" w14:paraId="68D24C0D" w14:textId="77777777" w:rsidTr="00301A6C">
        <w:trPr>
          <w:trHeight w:hRule="exact" w:val="567"/>
        </w:trPr>
        <w:tc>
          <w:tcPr>
            <w:tcW w:w="2835" w:type="dxa"/>
            <w:tcMar>
              <w:top w:w="57" w:type="dxa"/>
            </w:tcMar>
            <w:vAlign w:val="center"/>
          </w:tcPr>
          <w:p w14:paraId="2E6BBAC4" w14:textId="77777777" w:rsidR="008A2551" w:rsidRDefault="00B37E25"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5E8AB32" w14:textId="77777777" w:rsidR="008A2551" w:rsidRDefault="00B37E25" w:rsidP="00BA1967">
            <w:pPr>
              <w:pStyle w:val="ESBodyText0"/>
              <w:spacing w:line="240" w:lineRule="auto"/>
              <w:jc w:val="center"/>
            </w:pPr>
            <w:r>
              <w:t>27.7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9FC8DA1" w14:textId="77777777" w:rsidR="008A2551" w:rsidRDefault="00B37E25" w:rsidP="00BA1967">
            <w:pPr>
              <w:pStyle w:val="ESBodyText0"/>
              <w:spacing w:line="240" w:lineRule="auto"/>
              <w:jc w:val="center"/>
            </w:pPr>
            <w:r>
              <w:t>21.8</w:t>
            </w:r>
          </w:p>
        </w:tc>
      </w:tr>
    </w:tbl>
    <w:p w14:paraId="66BC8495" w14:textId="77777777" w:rsidR="006A4059" w:rsidRDefault="00390FC1" w:rsidP="006A4059">
      <w:pPr>
        <w:pStyle w:val="ESBodyText0"/>
      </w:pPr>
    </w:p>
    <w:p w14:paraId="69373D9D" w14:textId="77777777" w:rsidR="006F4FB2" w:rsidRDefault="00390FC1" w:rsidP="009E233C">
      <w:pPr>
        <w:pStyle w:val="ESBodyText0"/>
      </w:pPr>
    </w:p>
    <w:p w14:paraId="0743A90C" w14:textId="77777777" w:rsidR="00EA259E" w:rsidRDefault="00B37E25" w:rsidP="009E233C">
      <w:pPr>
        <w:pStyle w:val="ESBodyText0"/>
        <w:rPr>
          <w:b/>
          <w:bCs/>
        </w:rPr>
      </w:pPr>
      <w:r>
        <w:t xml:space="preserve">  </w:t>
      </w:r>
      <w:r w:rsidRPr="00EA259E">
        <w:rPr>
          <w:b/>
          <w:bCs/>
        </w:rPr>
        <w:t>Attendance Rate (latest year)</w:t>
      </w:r>
    </w:p>
    <w:p w14:paraId="49B8F23F" w14:textId="77777777" w:rsidR="00EA259E" w:rsidRPr="00EA259E" w:rsidRDefault="00B37E25" w:rsidP="009E233C">
      <w:pPr>
        <w:pStyle w:val="ESBodyText0"/>
      </w:pPr>
      <w:r>
        <w:rPr>
          <w:b/>
          <w:bCs/>
        </w:rPr>
        <w:t xml:space="preserve">  </w:t>
      </w:r>
      <w:r w:rsidRPr="00EA259E">
        <w:t xml:space="preserve">Attendance </w:t>
      </w:r>
      <w:r>
        <w:t>rate refers to the average proportion of formal school days students in each year level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343A24" w14:paraId="26F36A79" w14:textId="77777777" w:rsidTr="00941D1D">
        <w:tc>
          <w:tcPr>
            <w:tcW w:w="2835" w:type="dxa"/>
            <w:vAlign w:val="bottom"/>
          </w:tcPr>
          <w:p w14:paraId="57324043" w14:textId="77777777" w:rsidR="00187FBC" w:rsidRDefault="00390FC1" w:rsidP="00941D1D">
            <w:pPr>
              <w:pStyle w:val="ESBodyText0"/>
              <w:rPr>
                <w:b/>
                <w:bCs/>
              </w:rPr>
            </w:pPr>
          </w:p>
          <w:p w14:paraId="3DD84154" w14:textId="77777777" w:rsidR="00EA259E" w:rsidRDefault="00390FC1" w:rsidP="00941D1D">
            <w:pPr>
              <w:pStyle w:val="ESBodyText0"/>
            </w:pPr>
          </w:p>
        </w:tc>
        <w:tc>
          <w:tcPr>
            <w:tcW w:w="1275" w:type="dxa"/>
            <w:vAlign w:val="bottom"/>
          </w:tcPr>
          <w:p w14:paraId="2C4EF814" w14:textId="77777777" w:rsidR="00187FBC" w:rsidRDefault="00390FC1" w:rsidP="00941D1D">
            <w:pPr>
              <w:pStyle w:val="ESBodyText0"/>
              <w:jc w:val="center"/>
            </w:pPr>
          </w:p>
        </w:tc>
        <w:tc>
          <w:tcPr>
            <w:tcW w:w="1275" w:type="dxa"/>
            <w:vAlign w:val="bottom"/>
          </w:tcPr>
          <w:p w14:paraId="6C8FD275" w14:textId="77777777" w:rsidR="00187FBC" w:rsidRDefault="00390FC1" w:rsidP="00941D1D">
            <w:pPr>
              <w:pStyle w:val="ESBodyText0"/>
              <w:jc w:val="center"/>
            </w:pPr>
          </w:p>
        </w:tc>
        <w:tc>
          <w:tcPr>
            <w:tcW w:w="1275" w:type="dxa"/>
            <w:vAlign w:val="bottom"/>
          </w:tcPr>
          <w:p w14:paraId="6489BF5F" w14:textId="77777777" w:rsidR="00187FBC" w:rsidRDefault="00390FC1" w:rsidP="00941D1D">
            <w:pPr>
              <w:pStyle w:val="ESBodyText0"/>
              <w:jc w:val="center"/>
            </w:pPr>
          </w:p>
        </w:tc>
        <w:tc>
          <w:tcPr>
            <w:tcW w:w="1275" w:type="dxa"/>
            <w:vAlign w:val="bottom"/>
          </w:tcPr>
          <w:p w14:paraId="137F9CDF" w14:textId="77777777" w:rsidR="00187FBC" w:rsidRDefault="00390FC1" w:rsidP="00941D1D">
            <w:pPr>
              <w:pStyle w:val="ESBodyText0"/>
              <w:jc w:val="center"/>
            </w:pPr>
          </w:p>
        </w:tc>
        <w:tc>
          <w:tcPr>
            <w:tcW w:w="1275" w:type="dxa"/>
            <w:vAlign w:val="bottom"/>
          </w:tcPr>
          <w:p w14:paraId="21B1C612" w14:textId="77777777" w:rsidR="00187FBC" w:rsidRDefault="00390FC1" w:rsidP="00941D1D">
            <w:pPr>
              <w:pStyle w:val="ESBodyText0"/>
              <w:jc w:val="center"/>
            </w:pPr>
          </w:p>
        </w:tc>
        <w:tc>
          <w:tcPr>
            <w:tcW w:w="1275" w:type="dxa"/>
            <w:vAlign w:val="bottom"/>
          </w:tcPr>
          <w:p w14:paraId="3C0856B6" w14:textId="77777777" w:rsidR="00187FBC" w:rsidRDefault="00390FC1" w:rsidP="00941D1D">
            <w:pPr>
              <w:pStyle w:val="ESBodyText0"/>
              <w:jc w:val="center"/>
            </w:pPr>
          </w:p>
        </w:tc>
      </w:tr>
      <w:tr w:rsidR="00343A24" w14:paraId="7E267BBE" w14:textId="77777777" w:rsidTr="00941D1D">
        <w:tc>
          <w:tcPr>
            <w:tcW w:w="2835" w:type="dxa"/>
            <w:vAlign w:val="bottom"/>
          </w:tcPr>
          <w:p w14:paraId="63485C14" w14:textId="77777777" w:rsidR="00187FBC" w:rsidRDefault="00390FC1" w:rsidP="00941D1D">
            <w:pPr>
              <w:pStyle w:val="ESBodyText0"/>
            </w:pPr>
          </w:p>
        </w:tc>
        <w:tc>
          <w:tcPr>
            <w:tcW w:w="1275" w:type="dxa"/>
            <w:vAlign w:val="bottom"/>
          </w:tcPr>
          <w:p w14:paraId="6A0146FA" w14:textId="77777777" w:rsidR="00187FBC" w:rsidRDefault="00B37E25" w:rsidP="00941D1D">
            <w:pPr>
              <w:pStyle w:val="ESBodyText0"/>
              <w:jc w:val="center"/>
            </w:pPr>
            <w:r>
              <w:t>Year 7</w:t>
            </w:r>
          </w:p>
        </w:tc>
        <w:tc>
          <w:tcPr>
            <w:tcW w:w="1275" w:type="dxa"/>
            <w:vAlign w:val="bottom"/>
          </w:tcPr>
          <w:p w14:paraId="4E0CCB3F" w14:textId="77777777" w:rsidR="00187FBC" w:rsidRDefault="00B37E25" w:rsidP="00941D1D">
            <w:pPr>
              <w:pStyle w:val="ESBodyText0"/>
              <w:jc w:val="center"/>
            </w:pPr>
            <w:r>
              <w:t>Year 8</w:t>
            </w:r>
          </w:p>
        </w:tc>
        <w:tc>
          <w:tcPr>
            <w:tcW w:w="1275" w:type="dxa"/>
            <w:vAlign w:val="bottom"/>
          </w:tcPr>
          <w:p w14:paraId="5BDE1557" w14:textId="77777777" w:rsidR="00187FBC" w:rsidRDefault="00B37E25" w:rsidP="00941D1D">
            <w:pPr>
              <w:pStyle w:val="ESBodyText0"/>
              <w:jc w:val="center"/>
            </w:pPr>
            <w:r>
              <w:t>Year 9</w:t>
            </w:r>
          </w:p>
        </w:tc>
        <w:tc>
          <w:tcPr>
            <w:tcW w:w="1275" w:type="dxa"/>
            <w:vAlign w:val="bottom"/>
          </w:tcPr>
          <w:p w14:paraId="71E58232" w14:textId="77777777" w:rsidR="00187FBC" w:rsidRDefault="00B37E25" w:rsidP="00941D1D">
            <w:pPr>
              <w:pStyle w:val="ESBodyText0"/>
              <w:jc w:val="center"/>
            </w:pPr>
            <w:r>
              <w:t>Year 10</w:t>
            </w:r>
          </w:p>
        </w:tc>
        <w:tc>
          <w:tcPr>
            <w:tcW w:w="1275" w:type="dxa"/>
            <w:vAlign w:val="bottom"/>
          </w:tcPr>
          <w:p w14:paraId="0CC09EF8" w14:textId="77777777" w:rsidR="00187FBC" w:rsidRDefault="00B37E25" w:rsidP="00941D1D">
            <w:pPr>
              <w:pStyle w:val="ESBodyText0"/>
              <w:jc w:val="center"/>
            </w:pPr>
            <w:r>
              <w:t>Year 11</w:t>
            </w:r>
          </w:p>
        </w:tc>
        <w:tc>
          <w:tcPr>
            <w:tcW w:w="1275" w:type="dxa"/>
            <w:vAlign w:val="bottom"/>
          </w:tcPr>
          <w:p w14:paraId="549F4BA9" w14:textId="77777777" w:rsidR="00187FBC" w:rsidRDefault="00B37E25" w:rsidP="00941D1D">
            <w:pPr>
              <w:pStyle w:val="ESBodyText0"/>
              <w:jc w:val="center"/>
            </w:pPr>
            <w:r>
              <w:t>Year 12</w:t>
            </w:r>
          </w:p>
        </w:tc>
      </w:tr>
      <w:tr w:rsidR="00343A24" w14:paraId="61CFF49D" w14:textId="77777777" w:rsidTr="00941D1D">
        <w:tc>
          <w:tcPr>
            <w:tcW w:w="2835" w:type="dxa"/>
          </w:tcPr>
          <w:p w14:paraId="256610B3" w14:textId="77777777" w:rsidR="00187FBC" w:rsidRDefault="00B37E25" w:rsidP="00941D1D">
            <w:pPr>
              <w:pStyle w:val="ESBodyText0"/>
            </w:pPr>
            <w:r>
              <w:t>Attendance Rate by year level (2021):</w:t>
            </w:r>
          </w:p>
        </w:tc>
        <w:tc>
          <w:tcPr>
            <w:tcW w:w="1275" w:type="dxa"/>
            <w:shd w:val="clear" w:color="auto" w:fill="FFC000"/>
            <w:tcMar>
              <w:top w:w="57" w:type="dxa"/>
            </w:tcMar>
            <w:vAlign w:val="center"/>
          </w:tcPr>
          <w:p w14:paraId="579B736D" w14:textId="77777777" w:rsidR="00187FBC" w:rsidRDefault="00B37E25" w:rsidP="00941D1D">
            <w:pPr>
              <w:pStyle w:val="ESBodyText0"/>
              <w:jc w:val="center"/>
            </w:pPr>
            <w:r>
              <w:t>80%</w:t>
            </w:r>
          </w:p>
        </w:tc>
        <w:tc>
          <w:tcPr>
            <w:tcW w:w="1275" w:type="dxa"/>
            <w:shd w:val="clear" w:color="auto" w:fill="FFC000"/>
            <w:tcMar>
              <w:top w:w="57" w:type="dxa"/>
            </w:tcMar>
            <w:vAlign w:val="center"/>
          </w:tcPr>
          <w:p w14:paraId="01A7F29F" w14:textId="77777777" w:rsidR="00187FBC" w:rsidRDefault="00B37E25" w:rsidP="00941D1D">
            <w:pPr>
              <w:pStyle w:val="ESBodyText0"/>
              <w:jc w:val="center"/>
            </w:pPr>
            <w:r>
              <w:t>75%</w:t>
            </w:r>
          </w:p>
        </w:tc>
        <w:tc>
          <w:tcPr>
            <w:tcW w:w="1275" w:type="dxa"/>
            <w:shd w:val="clear" w:color="auto" w:fill="FFC000"/>
            <w:tcMar>
              <w:top w:w="57" w:type="dxa"/>
            </w:tcMar>
            <w:vAlign w:val="center"/>
          </w:tcPr>
          <w:p w14:paraId="23135EF5" w14:textId="77777777" w:rsidR="00187FBC" w:rsidRDefault="00B37E25" w:rsidP="00941D1D">
            <w:pPr>
              <w:pStyle w:val="ESBodyText0"/>
              <w:jc w:val="center"/>
            </w:pPr>
            <w:r>
              <w:t>71%</w:t>
            </w:r>
          </w:p>
        </w:tc>
        <w:tc>
          <w:tcPr>
            <w:tcW w:w="1275" w:type="dxa"/>
            <w:shd w:val="clear" w:color="auto" w:fill="FFC000"/>
            <w:tcMar>
              <w:top w:w="57" w:type="dxa"/>
            </w:tcMar>
            <w:vAlign w:val="center"/>
          </w:tcPr>
          <w:p w14:paraId="392EA264" w14:textId="77777777" w:rsidR="00187FBC" w:rsidRDefault="00B37E25" w:rsidP="00941D1D">
            <w:pPr>
              <w:pStyle w:val="ESBodyText0"/>
              <w:jc w:val="center"/>
            </w:pPr>
            <w:r>
              <w:t>72%</w:t>
            </w:r>
          </w:p>
        </w:tc>
        <w:tc>
          <w:tcPr>
            <w:tcW w:w="1275" w:type="dxa"/>
            <w:shd w:val="clear" w:color="auto" w:fill="FFC000"/>
            <w:tcMar>
              <w:top w:w="57" w:type="dxa"/>
            </w:tcMar>
            <w:vAlign w:val="center"/>
          </w:tcPr>
          <w:p w14:paraId="4D189CF3" w14:textId="77777777" w:rsidR="00187FBC" w:rsidRDefault="00B37E25" w:rsidP="00941D1D">
            <w:pPr>
              <w:pStyle w:val="ESBodyText0"/>
              <w:jc w:val="center"/>
            </w:pPr>
            <w:r>
              <w:t>74%</w:t>
            </w:r>
          </w:p>
        </w:tc>
        <w:tc>
          <w:tcPr>
            <w:tcW w:w="1275" w:type="dxa"/>
            <w:shd w:val="clear" w:color="auto" w:fill="FFC000"/>
            <w:tcMar>
              <w:top w:w="57" w:type="dxa"/>
            </w:tcMar>
            <w:vAlign w:val="center"/>
          </w:tcPr>
          <w:p w14:paraId="4449E481" w14:textId="77777777" w:rsidR="00187FBC" w:rsidRDefault="00B37E25" w:rsidP="00941D1D">
            <w:pPr>
              <w:pStyle w:val="ESBodyText0"/>
              <w:jc w:val="center"/>
            </w:pPr>
            <w:r>
              <w:t>77%</w:t>
            </w:r>
          </w:p>
        </w:tc>
      </w:tr>
    </w:tbl>
    <w:p w14:paraId="01E81D61" w14:textId="77777777" w:rsidR="00187FBC" w:rsidRDefault="00390FC1" w:rsidP="00187FBC">
      <w:pPr>
        <w:pStyle w:val="ESBodyText0"/>
      </w:pPr>
    </w:p>
    <w:p w14:paraId="40BBCCC2" w14:textId="77777777" w:rsidR="000F114C" w:rsidRDefault="00390FC1" w:rsidP="009E233C">
      <w:pPr>
        <w:pStyle w:val="ESBodyText0"/>
      </w:pPr>
    </w:p>
    <w:p w14:paraId="7FAB02FF" w14:textId="77777777" w:rsidR="000F114C" w:rsidRDefault="00390FC1" w:rsidP="009E233C">
      <w:pPr>
        <w:pStyle w:val="ESBodyText0"/>
      </w:pPr>
    </w:p>
    <w:p w14:paraId="5E9EDD48" w14:textId="77777777" w:rsidR="00907E95" w:rsidRDefault="00B37E25" w:rsidP="00907E95">
      <w:pPr>
        <w:pStyle w:val="ESHeading30"/>
      </w:pPr>
      <w:r>
        <w:t>Student Retention</w:t>
      </w:r>
    </w:p>
    <w:p w14:paraId="0F9BFBAF" w14:textId="77777777" w:rsidR="00907E95" w:rsidRDefault="00B37E25" w:rsidP="00907E95">
      <w:pPr>
        <w:pStyle w:val="ESBodyText0"/>
      </w:pPr>
      <w:r>
        <w:t>Percentage of Year 7 students who remain at the school through to Year 10.</w:t>
      </w:r>
    </w:p>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343A24" w14:paraId="03A82482" w14:textId="77777777" w:rsidTr="00717AB7">
        <w:tc>
          <w:tcPr>
            <w:tcW w:w="3119" w:type="dxa"/>
            <w:vAlign w:val="bottom"/>
          </w:tcPr>
          <w:p w14:paraId="6E132AF5" w14:textId="77777777" w:rsidR="00717AB7" w:rsidRDefault="00B37E25" w:rsidP="00717A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7063F6A8" w14:textId="77777777" w:rsidR="00717AB7" w:rsidRPr="00B20B33" w:rsidRDefault="00B37E25" w:rsidP="00717AB7">
            <w:pPr>
              <w:pStyle w:val="ESBodyText0"/>
              <w:spacing w:line="240" w:lineRule="auto"/>
              <w:rPr>
                <w:b/>
                <w:bCs/>
              </w:rPr>
            </w:pPr>
            <w:r>
              <w:rPr>
                <w:rFonts w:eastAsia="Times New Roman"/>
                <w:b/>
                <w:bCs/>
                <w:color w:val="000000"/>
                <w:lang w:val="en-AU" w:eastAsia="en-AU"/>
              </w:rPr>
              <w:t>Year 7 to Year 10</w:t>
            </w:r>
          </w:p>
        </w:tc>
        <w:tc>
          <w:tcPr>
            <w:tcW w:w="1134" w:type="dxa"/>
            <w:vAlign w:val="bottom"/>
          </w:tcPr>
          <w:p w14:paraId="45FA7C66" w14:textId="77777777" w:rsidR="00717AB7" w:rsidRDefault="00B37E25" w:rsidP="00717AB7">
            <w:pPr>
              <w:pStyle w:val="ESBodyText0"/>
              <w:spacing w:line="240" w:lineRule="auto"/>
              <w:jc w:val="center"/>
            </w:pPr>
            <w:r>
              <w:t>Latest year (2022)</w:t>
            </w:r>
          </w:p>
        </w:tc>
        <w:tc>
          <w:tcPr>
            <w:tcW w:w="1063" w:type="dxa"/>
            <w:vAlign w:val="bottom"/>
          </w:tcPr>
          <w:p w14:paraId="35832827" w14:textId="77777777" w:rsidR="00717AB7" w:rsidRDefault="00B37E25" w:rsidP="00717AB7">
            <w:pPr>
              <w:pStyle w:val="ESBodyText0"/>
              <w:spacing w:line="240" w:lineRule="auto"/>
              <w:jc w:val="center"/>
            </w:pPr>
            <w:r>
              <w:t>4-year average</w:t>
            </w:r>
          </w:p>
        </w:tc>
      </w:tr>
      <w:tr w:rsidR="00343A24" w14:paraId="4EF1056E" w14:textId="77777777" w:rsidTr="00717AB7">
        <w:trPr>
          <w:trHeight w:hRule="exact" w:val="567"/>
        </w:trPr>
        <w:tc>
          <w:tcPr>
            <w:tcW w:w="3119" w:type="dxa"/>
            <w:tcMar>
              <w:top w:w="57" w:type="dxa"/>
            </w:tcMar>
            <w:vAlign w:val="center"/>
          </w:tcPr>
          <w:p w14:paraId="648D3583" w14:textId="77777777" w:rsidR="00717AB7" w:rsidRDefault="00B37E25" w:rsidP="00717AB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14:paraId="184ADBD4" w14:textId="77777777" w:rsidR="00717AB7" w:rsidRDefault="00B37E25" w:rsidP="00717AB7">
            <w:pPr>
              <w:pStyle w:val="ESBodyText0"/>
              <w:spacing w:line="240" w:lineRule="auto"/>
              <w:jc w:val="center"/>
            </w:pPr>
            <w:r>
              <w:t>73.7%</w:t>
            </w:r>
          </w:p>
        </w:tc>
        <w:tc>
          <w:tcPr>
            <w:tcW w:w="1063" w:type="dxa"/>
            <w:tcBorders>
              <w:bottom w:val="single" w:sz="4" w:space="0" w:color="FFFFFF" w:themeColor="background1"/>
            </w:tcBorders>
            <w:shd w:val="clear" w:color="auto" w:fill="FFC000"/>
            <w:tcMar>
              <w:top w:w="57" w:type="dxa"/>
            </w:tcMar>
            <w:vAlign w:val="center"/>
          </w:tcPr>
          <w:p w14:paraId="0AE00373" w14:textId="77777777" w:rsidR="00717AB7" w:rsidRDefault="00B37E25" w:rsidP="00717AB7">
            <w:pPr>
              <w:pStyle w:val="ESBodyText0"/>
              <w:spacing w:line="240" w:lineRule="auto"/>
              <w:jc w:val="center"/>
            </w:pPr>
            <w:r>
              <w:t>72.1%</w:t>
            </w:r>
          </w:p>
        </w:tc>
      </w:tr>
      <w:tr w:rsidR="00343A24" w14:paraId="44554FC8" w14:textId="77777777" w:rsidTr="00717AB7">
        <w:trPr>
          <w:trHeight w:hRule="exact" w:val="567"/>
        </w:trPr>
        <w:tc>
          <w:tcPr>
            <w:tcW w:w="3119" w:type="dxa"/>
            <w:tcMar>
              <w:top w:w="57" w:type="dxa"/>
            </w:tcMar>
            <w:vAlign w:val="center"/>
          </w:tcPr>
          <w:p w14:paraId="0F6A1EB6" w14:textId="77777777" w:rsidR="00717AB7" w:rsidRDefault="00B37E25" w:rsidP="00717A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528E61C" w14:textId="77777777" w:rsidR="00717AB7" w:rsidRPr="00B20B33" w:rsidRDefault="00B37E25" w:rsidP="00717AB7">
            <w:pPr>
              <w:pStyle w:val="ESBodyText0"/>
              <w:spacing w:line="240" w:lineRule="auto"/>
              <w:jc w:val="center"/>
              <w:rPr>
                <w:color w:val="FFFFFF" w:themeColor="background1"/>
              </w:rPr>
            </w:pPr>
            <w:r>
              <w:rPr>
                <w:color w:val="FFFFFF" w:themeColor="background1"/>
              </w:rPr>
              <w:t>72.6%</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3D10B0A4" w14:textId="77777777" w:rsidR="00717AB7" w:rsidRPr="00B20B33" w:rsidRDefault="00B37E25" w:rsidP="00717AB7">
            <w:pPr>
              <w:pStyle w:val="ESBodyText0"/>
              <w:spacing w:line="240" w:lineRule="auto"/>
              <w:jc w:val="center"/>
              <w:rPr>
                <w:color w:val="FFFFFF" w:themeColor="background1"/>
              </w:rPr>
            </w:pPr>
            <w:r>
              <w:rPr>
                <w:color w:val="FFFFFF" w:themeColor="background1"/>
              </w:rPr>
              <w:t>71.8%</w:t>
            </w:r>
          </w:p>
        </w:tc>
      </w:tr>
      <w:tr w:rsidR="00343A24" w14:paraId="772282E5" w14:textId="77777777" w:rsidTr="00717AB7">
        <w:trPr>
          <w:trHeight w:hRule="exact" w:val="567"/>
        </w:trPr>
        <w:tc>
          <w:tcPr>
            <w:tcW w:w="3119" w:type="dxa"/>
            <w:tcMar>
              <w:top w:w="57" w:type="dxa"/>
            </w:tcMar>
            <w:vAlign w:val="center"/>
          </w:tcPr>
          <w:p w14:paraId="17E27B15" w14:textId="77777777" w:rsidR="00717AB7" w:rsidRDefault="00B37E25" w:rsidP="00717A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6989CC8" w14:textId="77777777" w:rsidR="00717AB7" w:rsidRDefault="00B37E25" w:rsidP="00717AB7">
            <w:pPr>
              <w:pStyle w:val="ESBodyText0"/>
              <w:spacing w:line="240" w:lineRule="auto"/>
              <w:jc w:val="center"/>
            </w:pPr>
            <w:r>
              <w:t>73.1%</w:t>
            </w:r>
          </w:p>
        </w:tc>
        <w:tc>
          <w:tcPr>
            <w:tcW w:w="1063" w:type="dxa"/>
            <w:tcBorders>
              <w:top w:val="single" w:sz="4" w:space="0" w:color="FFFFFF" w:themeColor="background1"/>
            </w:tcBorders>
            <w:shd w:val="clear" w:color="auto" w:fill="A6A6A6" w:themeFill="background1" w:themeFillShade="A6"/>
            <w:tcMar>
              <w:top w:w="57" w:type="dxa"/>
            </w:tcMar>
            <w:vAlign w:val="center"/>
          </w:tcPr>
          <w:p w14:paraId="07C3A1CA" w14:textId="77777777" w:rsidR="00717AB7" w:rsidRDefault="00B37E25" w:rsidP="00717AB7">
            <w:pPr>
              <w:pStyle w:val="ESBodyText0"/>
              <w:spacing w:line="240" w:lineRule="auto"/>
              <w:jc w:val="center"/>
            </w:pPr>
            <w:r>
              <w:t>73.0%</w:t>
            </w:r>
          </w:p>
        </w:tc>
      </w:tr>
    </w:tbl>
    <w:p w14:paraId="02047418" w14:textId="77777777" w:rsidR="00907E95" w:rsidRDefault="00B37E25" w:rsidP="00907E95">
      <w:pPr>
        <w:pStyle w:val="ESBodyText0"/>
      </w:pPr>
      <w:r>
        <w:rPr>
          <w:noProof/>
        </w:rPr>
        <w:drawing>
          <wp:anchor distT="0" distB="0" distL="114300" distR="114300" simplePos="0" relativeHeight="251679744" behindDoc="0" locked="0" layoutInCell="1" allowOverlap="1" wp14:anchorId="66A60806" wp14:editId="0A8EAFD1">
            <wp:simplePos x="0" y="0"/>
            <wp:positionH relativeFrom="column">
              <wp:posOffset>3536950</wp:posOffset>
            </wp:positionH>
            <wp:positionV relativeFrom="paragraph">
              <wp:posOffset>163195</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7FE67B94" w14:textId="77777777" w:rsidR="000F114C" w:rsidRDefault="00390FC1" w:rsidP="009E233C">
      <w:pPr>
        <w:pStyle w:val="ESBodyText0"/>
      </w:pPr>
    </w:p>
    <w:p w14:paraId="481FEC2E" w14:textId="77777777" w:rsidR="008D72EF" w:rsidRDefault="00390FC1" w:rsidP="009E233C">
      <w:pPr>
        <w:pStyle w:val="ESBodyText0"/>
      </w:pPr>
    </w:p>
    <w:p w14:paraId="0BB48498" w14:textId="77777777" w:rsidR="008D72EF" w:rsidRDefault="00390FC1" w:rsidP="009E233C">
      <w:pPr>
        <w:pStyle w:val="ESBodyText0"/>
      </w:pPr>
    </w:p>
    <w:p w14:paraId="274F7391" w14:textId="77777777" w:rsidR="000F114C" w:rsidRDefault="00390FC1" w:rsidP="009E233C">
      <w:pPr>
        <w:pStyle w:val="ESBodyText0"/>
      </w:pPr>
    </w:p>
    <w:p w14:paraId="2E114BEE" w14:textId="77777777" w:rsidR="000F114C" w:rsidRDefault="00390FC1" w:rsidP="009E233C">
      <w:pPr>
        <w:pStyle w:val="ESBodyText0"/>
      </w:pPr>
    </w:p>
    <w:p w14:paraId="689AC386" w14:textId="77777777" w:rsidR="000F114C" w:rsidRDefault="00390FC1" w:rsidP="009E233C">
      <w:pPr>
        <w:pStyle w:val="ESBodyText0"/>
      </w:pPr>
    </w:p>
    <w:p w14:paraId="144BD242" w14:textId="77777777" w:rsidR="000F114C" w:rsidRDefault="00390FC1" w:rsidP="009E233C">
      <w:pPr>
        <w:pStyle w:val="ESBodyText0"/>
      </w:pPr>
    </w:p>
    <w:p w14:paraId="3BCDFB01" w14:textId="77777777" w:rsidR="00F5681D" w:rsidRDefault="00390FC1" w:rsidP="009E233C">
      <w:pPr>
        <w:pStyle w:val="ESBodyText0"/>
      </w:pPr>
    </w:p>
    <w:p w14:paraId="682324B6" w14:textId="77777777" w:rsidR="00F5681D" w:rsidRDefault="00390FC1" w:rsidP="009E233C">
      <w:pPr>
        <w:pStyle w:val="ESBodyText0"/>
      </w:pPr>
    </w:p>
    <w:p w14:paraId="274441AB" w14:textId="77777777" w:rsidR="00F5681D" w:rsidRDefault="00390FC1" w:rsidP="009E233C">
      <w:pPr>
        <w:pStyle w:val="ESBodyText0"/>
      </w:pPr>
    </w:p>
    <w:p w14:paraId="00981803" w14:textId="77777777" w:rsidR="00F5681D" w:rsidRDefault="00390FC1" w:rsidP="009E233C">
      <w:pPr>
        <w:pStyle w:val="ESBodyText0"/>
      </w:pPr>
    </w:p>
    <w:p w14:paraId="65DDEB3A" w14:textId="77777777" w:rsidR="00F5681D" w:rsidRDefault="00390FC1" w:rsidP="009E233C">
      <w:pPr>
        <w:pStyle w:val="ESBodyText0"/>
      </w:pPr>
    </w:p>
    <w:p w14:paraId="0D95FC7F" w14:textId="77777777" w:rsidR="00F5681D" w:rsidRDefault="00390FC1" w:rsidP="009E233C">
      <w:pPr>
        <w:pStyle w:val="ESBodyText0"/>
      </w:pPr>
    </w:p>
    <w:p w14:paraId="4E044CB5" w14:textId="77777777" w:rsidR="00F5681D" w:rsidRDefault="00B37E25" w:rsidP="00F5681D">
      <w:pPr>
        <w:pStyle w:val="Style10"/>
      </w:pPr>
      <w:r>
        <w:t>ENGAGEMENT (continued)</w:t>
      </w:r>
    </w:p>
    <w:p w14:paraId="15FF9AEA" w14:textId="77777777" w:rsidR="00F5681D" w:rsidRPr="007F1B5B" w:rsidRDefault="00B37E25" w:rsidP="00F5681D">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09E6D0B6" w14:textId="77777777" w:rsidR="00F5681D" w:rsidRDefault="00B37E25" w:rsidP="00F5681D">
      <w:pPr>
        <w:pStyle w:val="ESHeading30"/>
      </w:pPr>
      <w:r>
        <w:t>Students exiting to further studies or full-time employment</w:t>
      </w:r>
    </w:p>
    <w:p w14:paraId="76E19774" w14:textId="77777777" w:rsidR="00F5681D" w:rsidRDefault="00B37E25" w:rsidP="00F5681D">
      <w:pPr>
        <w:pStyle w:val="ESBodyText0"/>
      </w:pPr>
      <w:r>
        <w:t>Percentage of students from Years 10 to 12 going on to further studies or full-time employment.</w:t>
      </w:r>
    </w:p>
    <w:p w14:paraId="477C25F7" w14:textId="77777777" w:rsidR="00F5681D" w:rsidRDefault="00B37E25" w:rsidP="00F5681D">
      <w:pPr>
        <w:pStyle w:val="ESBodyText0"/>
        <w:spacing w:after="0"/>
      </w:pPr>
      <w:r>
        <w:t>Note:</w:t>
      </w:r>
      <w:r>
        <w:tab/>
        <w:t>This measure refers to data from the year when students exited the school.</w:t>
      </w:r>
    </w:p>
    <w:p w14:paraId="00C95312" w14:textId="77777777" w:rsidR="00F5681D" w:rsidRDefault="00B37E25" w:rsidP="00F5681D">
      <w:pPr>
        <w:pStyle w:val="ESBodyText0"/>
        <w:ind w:firstLine="720"/>
      </w:pPr>
      <w:r>
        <w:t>Data excludes destinations recorded as 'Unknown'.</w:t>
      </w:r>
    </w:p>
    <w:p w14:paraId="468480F4" w14:textId="77777777" w:rsidR="00F5681D" w:rsidRDefault="00B37E25" w:rsidP="00F5681D">
      <w:pPr>
        <w:pStyle w:val="ESBodyText0"/>
        <w:ind w:firstLine="720"/>
      </w:pPr>
      <w:r>
        <w:rPr>
          <w:noProof/>
        </w:rPr>
        <w:drawing>
          <wp:anchor distT="0" distB="0" distL="114300" distR="114300" simplePos="0" relativeHeight="251680768" behindDoc="0" locked="0" layoutInCell="1" allowOverlap="1" wp14:anchorId="1EFB8C0A" wp14:editId="33382E6E">
            <wp:simplePos x="0" y="0"/>
            <wp:positionH relativeFrom="column">
              <wp:posOffset>3380105</wp:posOffset>
            </wp:positionH>
            <wp:positionV relativeFrom="paragraph">
              <wp:posOffset>156845</wp:posOffset>
            </wp:positionV>
            <wp:extent cx="3524250" cy="20002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343A24" w14:paraId="4AA54CCB" w14:textId="77777777" w:rsidTr="00000FB7">
        <w:tc>
          <w:tcPr>
            <w:tcW w:w="3119" w:type="dxa"/>
            <w:vAlign w:val="bottom"/>
          </w:tcPr>
          <w:p w14:paraId="6453D8F2" w14:textId="77777777" w:rsidR="00F5681D" w:rsidRDefault="00B37E25" w:rsidP="00000F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7FB6AC14" w14:textId="77777777" w:rsidR="00F5681D" w:rsidRPr="00B20B33" w:rsidRDefault="00B37E25" w:rsidP="00000FB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1DF47840" w14:textId="77777777" w:rsidR="00F5681D" w:rsidRDefault="00B37E25" w:rsidP="00000FB7">
            <w:pPr>
              <w:pStyle w:val="ESBodyText0"/>
              <w:spacing w:line="240" w:lineRule="auto"/>
              <w:jc w:val="center"/>
            </w:pPr>
            <w:r>
              <w:t>Latest year (2021)</w:t>
            </w:r>
          </w:p>
        </w:tc>
        <w:tc>
          <w:tcPr>
            <w:tcW w:w="1060" w:type="dxa"/>
            <w:vAlign w:val="bottom"/>
          </w:tcPr>
          <w:p w14:paraId="46B5E1D4" w14:textId="77777777" w:rsidR="00F5681D" w:rsidRDefault="00B37E25" w:rsidP="00000FB7">
            <w:pPr>
              <w:pStyle w:val="ESBodyText0"/>
              <w:spacing w:line="240" w:lineRule="auto"/>
              <w:jc w:val="center"/>
            </w:pPr>
            <w:r>
              <w:t>4-year average</w:t>
            </w:r>
          </w:p>
        </w:tc>
      </w:tr>
      <w:tr w:rsidR="00343A24" w14:paraId="55E05052" w14:textId="77777777" w:rsidTr="00A56951">
        <w:trPr>
          <w:trHeight w:hRule="exact" w:val="580"/>
        </w:trPr>
        <w:tc>
          <w:tcPr>
            <w:tcW w:w="3119" w:type="dxa"/>
            <w:tcMar>
              <w:top w:w="57" w:type="dxa"/>
            </w:tcMar>
            <w:vAlign w:val="center"/>
          </w:tcPr>
          <w:p w14:paraId="427FEC3A" w14:textId="77777777" w:rsidR="00F5681D" w:rsidRDefault="00B37E25" w:rsidP="00000FB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409636CD" w14:textId="77777777" w:rsidR="00F5681D" w:rsidRDefault="00B37E25" w:rsidP="00000FB7">
            <w:pPr>
              <w:pStyle w:val="ESBodyText0"/>
              <w:spacing w:line="240" w:lineRule="auto"/>
              <w:jc w:val="center"/>
            </w:pPr>
            <w:r>
              <w:t>80.5%</w:t>
            </w:r>
          </w:p>
        </w:tc>
        <w:tc>
          <w:tcPr>
            <w:tcW w:w="1060" w:type="dxa"/>
            <w:tcBorders>
              <w:bottom w:val="single" w:sz="4" w:space="0" w:color="FFFFFF" w:themeColor="background1"/>
            </w:tcBorders>
            <w:shd w:val="clear" w:color="auto" w:fill="FFC000"/>
            <w:tcMar>
              <w:top w:w="57" w:type="dxa"/>
            </w:tcMar>
            <w:vAlign w:val="center"/>
          </w:tcPr>
          <w:p w14:paraId="5DC1261F" w14:textId="77777777" w:rsidR="00F5681D" w:rsidRDefault="00B37E25" w:rsidP="00000FB7">
            <w:pPr>
              <w:pStyle w:val="ESBodyText0"/>
              <w:spacing w:line="240" w:lineRule="auto"/>
              <w:jc w:val="center"/>
            </w:pPr>
            <w:r>
              <w:t>73.6%</w:t>
            </w:r>
          </w:p>
        </w:tc>
      </w:tr>
      <w:tr w:rsidR="00343A24" w14:paraId="38BCE3CB" w14:textId="77777777" w:rsidTr="00000FB7">
        <w:trPr>
          <w:trHeight w:hRule="exact" w:val="567"/>
        </w:trPr>
        <w:tc>
          <w:tcPr>
            <w:tcW w:w="3119" w:type="dxa"/>
            <w:tcMar>
              <w:top w:w="57" w:type="dxa"/>
            </w:tcMar>
            <w:vAlign w:val="center"/>
          </w:tcPr>
          <w:p w14:paraId="19764A8F" w14:textId="77777777" w:rsidR="00F5681D" w:rsidRDefault="00B37E25" w:rsidP="00000F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A171196" w14:textId="77777777" w:rsidR="00F5681D" w:rsidRPr="00B20B33" w:rsidRDefault="00B37E25" w:rsidP="00000FB7">
            <w:pPr>
              <w:pStyle w:val="ESBodyText0"/>
              <w:spacing w:line="240" w:lineRule="auto"/>
              <w:jc w:val="center"/>
              <w:rPr>
                <w:color w:val="FFFFFF" w:themeColor="background1"/>
              </w:rPr>
            </w:pPr>
            <w:r>
              <w:rPr>
                <w:color w:val="FFFFFF" w:themeColor="background1"/>
              </w:rPr>
              <w:t>86.4%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20A85D4" w14:textId="77777777" w:rsidR="00F5681D" w:rsidRPr="00B20B33" w:rsidRDefault="00B37E25" w:rsidP="00000FB7">
            <w:pPr>
              <w:pStyle w:val="ESBodyText0"/>
              <w:spacing w:line="240" w:lineRule="auto"/>
              <w:jc w:val="center"/>
              <w:rPr>
                <w:color w:val="FFFFFF" w:themeColor="background1"/>
              </w:rPr>
            </w:pPr>
            <w:r>
              <w:rPr>
                <w:color w:val="FFFFFF" w:themeColor="background1"/>
              </w:rPr>
              <w:t>85.9%</w:t>
            </w:r>
          </w:p>
        </w:tc>
      </w:tr>
      <w:tr w:rsidR="00343A24" w14:paraId="3CCDCB15" w14:textId="77777777" w:rsidTr="00000FB7">
        <w:trPr>
          <w:trHeight w:hRule="exact" w:val="567"/>
        </w:trPr>
        <w:tc>
          <w:tcPr>
            <w:tcW w:w="3119" w:type="dxa"/>
            <w:tcMar>
              <w:top w:w="57" w:type="dxa"/>
            </w:tcMar>
            <w:vAlign w:val="center"/>
          </w:tcPr>
          <w:p w14:paraId="417BAB0D" w14:textId="77777777" w:rsidR="00F5681D" w:rsidRDefault="00B37E25" w:rsidP="00000F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05DF66D" w14:textId="77777777" w:rsidR="00F5681D" w:rsidRDefault="00B37E25" w:rsidP="00000FB7">
            <w:pPr>
              <w:pStyle w:val="ESBodyText0"/>
              <w:spacing w:line="240" w:lineRule="auto"/>
              <w:jc w:val="center"/>
            </w:pPr>
            <w:r>
              <w:t>90.0%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FC3923B" w14:textId="77777777" w:rsidR="00F5681D" w:rsidRDefault="00B37E25" w:rsidP="00000FB7">
            <w:pPr>
              <w:pStyle w:val="ESBodyText0"/>
              <w:spacing w:line="240" w:lineRule="auto"/>
              <w:jc w:val="center"/>
            </w:pPr>
            <w:r>
              <w:t>89.3%</w:t>
            </w:r>
          </w:p>
        </w:tc>
      </w:tr>
    </w:tbl>
    <w:p w14:paraId="3DF4C2F7" w14:textId="77777777" w:rsidR="000F114C" w:rsidRDefault="00390FC1" w:rsidP="009E233C">
      <w:pPr>
        <w:pStyle w:val="ESBodyText0"/>
      </w:pPr>
    </w:p>
    <w:p w14:paraId="71E84B81" w14:textId="77777777" w:rsidR="00681E32" w:rsidRDefault="00390FC1" w:rsidP="009E233C">
      <w:pPr>
        <w:pStyle w:val="ESBodyText0"/>
      </w:pPr>
    </w:p>
    <w:p w14:paraId="77A58288" w14:textId="77777777" w:rsidR="00681E32" w:rsidRDefault="00390FC1" w:rsidP="009E233C">
      <w:pPr>
        <w:pStyle w:val="ESBodyText0"/>
      </w:pPr>
    </w:p>
    <w:p w14:paraId="238D8030" w14:textId="77777777" w:rsidR="00681E32" w:rsidRDefault="00390FC1" w:rsidP="009E233C">
      <w:pPr>
        <w:pStyle w:val="ESBodyText0"/>
      </w:pPr>
    </w:p>
    <w:p w14:paraId="067B70C1" w14:textId="77777777" w:rsidR="00681E32" w:rsidRDefault="00390FC1" w:rsidP="009E233C">
      <w:pPr>
        <w:pStyle w:val="ESBodyText0"/>
      </w:pPr>
    </w:p>
    <w:p w14:paraId="48A1623F" w14:textId="77777777" w:rsidR="00681E32" w:rsidRDefault="00390FC1" w:rsidP="009E233C">
      <w:pPr>
        <w:pStyle w:val="ESBodyText0"/>
      </w:pPr>
    </w:p>
    <w:p w14:paraId="7242E553" w14:textId="77777777" w:rsidR="00681E32" w:rsidRDefault="00390FC1" w:rsidP="009E233C">
      <w:pPr>
        <w:pStyle w:val="ESBodyText0"/>
      </w:pPr>
    </w:p>
    <w:p w14:paraId="0B648436" w14:textId="77777777" w:rsidR="00681E32" w:rsidRDefault="00390FC1" w:rsidP="009E233C">
      <w:pPr>
        <w:pStyle w:val="ESBodyText0"/>
      </w:pPr>
    </w:p>
    <w:p w14:paraId="2A30C431" w14:textId="77777777" w:rsidR="00681E32" w:rsidRDefault="00390FC1" w:rsidP="009E233C">
      <w:pPr>
        <w:pStyle w:val="ESBodyText0"/>
      </w:pPr>
    </w:p>
    <w:p w14:paraId="2BE34499" w14:textId="77777777" w:rsidR="00681E32" w:rsidRDefault="00390FC1" w:rsidP="009E233C">
      <w:pPr>
        <w:pStyle w:val="ESBodyText0"/>
      </w:pPr>
    </w:p>
    <w:p w14:paraId="48CB6F48" w14:textId="77777777" w:rsidR="00681E32" w:rsidRDefault="00390FC1" w:rsidP="009E233C">
      <w:pPr>
        <w:pStyle w:val="ESBodyText0"/>
      </w:pPr>
    </w:p>
    <w:p w14:paraId="3F7904DB" w14:textId="77777777" w:rsidR="00681E32" w:rsidRDefault="00390FC1" w:rsidP="009E233C">
      <w:pPr>
        <w:pStyle w:val="ESBodyText0"/>
      </w:pPr>
    </w:p>
    <w:p w14:paraId="20BC2E63" w14:textId="77777777" w:rsidR="00681E32" w:rsidRDefault="00390FC1" w:rsidP="009E233C">
      <w:pPr>
        <w:pStyle w:val="ESBodyText0"/>
      </w:pPr>
    </w:p>
    <w:p w14:paraId="6E4C43DC" w14:textId="77777777" w:rsidR="00681E32" w:rsidRDefault="00390FC1" w:rsidP="009E233C">
      <w:pPr>
        <w:pStyle w:val="ESBodyText0"/>
      </w:pPr>
    </w:p>
    <w:p w14:paraId="7ED43C17" w14:textId="77777777" w:rsidR="00681E32" w:rsidRDefault="00390FC1" w:rsidP="009E233C">
      <w:pPr>
        <w:pStyle w:val="ESBodyText0"/>
      </w:pPr>
    </w:p>
    <w:p w14:paraId="2F123139" w14:textId="77777777" w:rsidR="00681E32" w:rsidRDefault="00390FC1" w:rsidP="009E233C">
      <w:pPr>
        <w:pStyle w:val="ESBodyText0"/>
      </w:pPr>
    </w:p>
    <w:p w14:paraId="67F71CB7" w14:textId="77777777" w:rsidR="00681E32" w:rsidRDefault="00390FC1" w:rsidP="009E233C">
      <w:pPr>
        <w:pStyle w:val="ESBodyText0"/>
      </w:pPr>
    </w:p>
    <w:p w14:paraId="0E157D7D" w14:textId="77777777" w:rsidR="00681E32" w:rsidRDefault="00390FC1" w:rsidP="009E233C">
      <w:pPr>
        <w:pStyle w:val="ESBodyText0"/>
      </w:pPr>
    </w:p>
    <w:p w14:paraId="697BD230" w14:textId="77777777" w:rsidR="00681E32" w:rsidRDefault="00390FC1" w:rsidP="009E233C">
      <w:pPr>
        <w:pStyle w:val="ESBodyText0"/>
      </w:pPr>
    </w:p>
    <w:p w14:paraId="4E3B7AF7" w14:textId="77777777" w:rsidR="00681E32" w:rsidRDefault="00390FC1" w:rsidP="009E233C">
      <w:pPr>
        <w:pStyle w:val="ESBodyText0"/>
      </w:pPr>
    </w:p>
    <w:p w14:paraId="5AE9356A" w14:textId="77777777" w:rsidR="00681E32" w:rsidRDefault="00390FC1" w:rsidP="009E233C">
      <w:pPr>
        <w:pStyle w:val="ESBodyText0"/>
      </w:pPr>
    </w:p>
    <w:p w14:paraId="3FB2FBA0" w14:textId="77777777" w:rsidR="00681E32" w:rsidRDefault="00390FC1" w:rsidP="009E233C">
      <w:pPr>
        <w:pStyle w:val="ESBodyText0"/>
      </w:pPr>
    </w:p>
    <w:p w14:paraId="506BF3FA" w14:textId="77777777" w:rsidR="00681E32" w:rsidRDefault="00390FC1" w:rsidP="009E233C">
      <w:pPr>
        <w:pStyle w:val="ESBodyText0"/>
      </w:pPr>
    </w:p>
    <w:p w14:paraId="587BA944" w14:textId="77777777" w:rsidR="00681E32" w:rsidRDefault="00390FC1" w:rsidP="009E233C">
      <w:pPr>
        <w:pStyle w:val="ESBodyText0"/>
      </w:pPr>
    </w:p>
    <w:p w14:paraId="1B1981AD" w14:textId="77777777" w:rsidR="00681E32" w:rsidRPr="007F1B5B" w:rsidRDefault="00B37E25" w:rsidP="00681E32">
      <w:pPr>
        <w:pStyle w:val="Style10"/>
      </w:pPr>
      <w:r w:rsidRPr="0017363D">
        <w:rPr>
          <w:b/>
          <w:bCs w:val="0"/>
          <w:sz w:val="44"/>
          <w:szCs w:val="52"/>
        </w:rPr>
        <w:t>Financial Performance and Position</w:t>
      </w:r>
    </w:p>
    <w:p w14:paraId="3C9099DF" w14:textId="77777777" w:rsidR="00681E32" w:rsidRDefault="00B37E25" w:rsidP="00681E32">
      <w:pPr>
        <w:pStyle w:val="ESBodyText0"/>
        <w:rPr>
          <w:color w:val="C00000"/>
          <w:sz w:val="24"/>
          <w:szCs w:val="24"/>
        </w:rPr>
      </w:pPr>
      <w:r w:rsidRPr="0099239B">
        <w:rPr>
          <w:color w:val="C00000"/>
          <w:sz w:val="24"/>
          <w:szCs w:val="24"/>
        </w:rPr>
        <w:t xml:space="preserve">Financial Performance - Operating Statement Summary for the year ending 31 December, </w:t>
      </w:r>
      <w:r>
        <w:rPr>
          <w:color w:val="C00000"/>
          <w:sz w:val="24"/>
          <w:szCs w:val="24"/>
        </w:rPr>
        <w:t>2022</w:t>
      </w:r>
    </w:p>
    <w:p w14:paraId="126BD98E" w14:textId="77777777" w:rsidR="00681E32" w:rsidRDefault="00390FC1" w:rsidP="00681E32">
      <w:pPr>
        <w:pStyle w:val="ESBodyText0"/>
        <w:rPr>
          <w:color w:val="C00000"/>
          <w:sz w:val="24"/>
          <w:szCs w:val="24"/>
        </w:rPr>
      </w:pP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343A24" w14:paraId="2DF78C0C" w14:textId="77777777" w:rsidTr="00343A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E85D262" w14:textId="77777777" w:rsidR="00681E32" w:rsidRPr="00243D95" w:rsidRDefault="00B37E25" w:rsidP="00000FB7">
            <w:pPr>
              <w:spacing w:before="40" w:after="40" w:line="240" w:lineRule="auto"/>
              <w:rPr>
                <w:rFonts w:cs="Times New Roman"/>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7EE4E379" w14:textId="77777777" w:rsidR="00681E32" w:rsidRPr="00243D95" w:rsidRDefault="00B37E25"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43A24" w14:paraId="134B6DEB"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0CC48234" w14:textId="77777777" w:rsidR="00681E32" w:rsidRDefault="00B37E25" w:rsidP="00000FB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69C3B032" w14:textId="77777777" w:rsidR="00681E32" w:rsidRDefault="00B37E25" w:rsidP="00000FB7">
            <w:pPr>
              <w:jc w:val="right"/>
              <w:cnfStyle w:val="000000100000" w:firstRow="0" w:lastRow="0" w:firstColumn="0" w:lastColumn="0" w:oddVBand="0" w:evenVBand="0" w:oddHBand="1" w:evenHBand="0" w:firstRowFirstColumn="0" w:firstRowLastColumn="0" w:lastRowFirstColumn="0" w:lastRowLastColumn="0"/>
            </w:pPr>
            <w:r>
              <w:t>$7,266,911</w:t>
            </w:r>
          </w:p>
        </w:tc>
      </w:tr>
      <w:tr w:rsidR="00343A24" w14:paraId="708FF238"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FC49E98" w14:textId="77777777" w:rsidR="00681E32" w:rsidRDefault="00B37E25" w:rsidP="00000FB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5051F56" w14:textId="77777777" w:rsidR="00681E32" w:rsidRDefault="00B37E25" w:rsidP="00000FB7">
            <w:pPr>
              <w:jc w:val="right"/>
              <w:cnfStyle w:val="000000000000" w:firstRow="0" w:lastRow="0" w:firstColumn="0" w:lastColumn="0" w:oddVBand="0" w:evenVBand="0" w:oddHBand="0" w:evenHBand="0" w:firstRowFirstColumn="0" w:firstRowLastColumn="0" w:lastRowFirstColumn="0" w:lastRowLastColumn="0"/>
            </w:pPr>
            <w:r>
              <w:t>$1,008,304</w:t>
            </w:r>
          </w:p>
        </w:tc>
      </w:tr>
      <w:tr w:rsidR="00343A24" w14:paraId="34398E5F"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D4C2F39" w14:textId="77777777" w:rsidR="00681E32" w:rsidRDefault="00B37E25" w:rsidP="00000FB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4EBC98AA" w14:textId="77777777" w:rsidR="00681E32"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057F1518"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F179979" w14:textId="77777777" w:rsidR="00681E32" w:rsidRDefault="00B37E25" w:rsidP="00000FB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7676AF5" w14:textId="77777777" w:rsidR="00681E32" w:rsidRDefault="00B37E25" w:rsidP="00000FB7">
            <w:pPr>
              <w:jc w:val="right"/>
              <w:cnfStyle w:val="000000000000" w:firstRow="0" w:lastRow="0" w:firstColumn="0" w:lastColumn="0" w:oddVBand="0" w:evenVBand="0" w:oddHBand="0" w:evenHBand="0" w:firstRowFirstColumn="0" w:firstRowLastColumn="0" w:lastRowFirstColumn="0" w:lastRowLastColumn="0"/>
            </w:pPr>
            <w:r>
              <w:t>$19,976</w:t>
            </w:r>
          </w:p>
        </w:tc>
      </w:tr>
      <w:tr w:rsidR="00343A24" w14:paraId="435ABFFA"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758F642" w14:textId="77777777" w:rsidR="00681E32" w:rsidRDefault="00B37E25" w:rsidP="00000FB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AEC3930" w14:textId="77777777" w:rsidR="00681E32" w:rsidRDefault="00B37E25" w:rsidP="00000FB7">
            <w:pPr>
              <w:jc w:val="right"/>
              <w:cnfStyle w:val="000000100000" w:firstRow="0" w:lastRow="0" w:firstColumn="0" w:lastColumn="0" w:oddVBand="0" w:evenVBand="0" w:oddHBand="1" w:evenHBand="0" w:firstRowFirstColumn="0" w:firstRowLastColumn="0" w:lastRowFirstColumn="0" w:lastRowLastColumn="0"/>
            </w:pPr>
            <w:r>
              <w:t>$75,421</w:t>
            </w:r>
          </w:p>
        </w:tc>
      </w:tr>
      <w:tr w:rsidR="00343A24" w14:paraId="4E7E342D"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B83B5FC" w14:textId="77777777" w:rsidR="00681E32" w:rsidRDefault="00B37E25" w:rsidP="00000FB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56E9480E" w14:textId="77777777" w:rsidR="00681E32" w:rsidRDefault="00B37E25" w:rsidP="00000FB7">
            <w:pPr>
              <w:jc w:val="right"/>
              <w:cnfStyle w:val="000000000000" w:firstRow="0" w:lastRow="0" w:firstColumn="0" w:lastColumn="0" w:oddVBand="0" w:evenVBand="0" w:oddHBand="0" w:evenHBand="0" w:firstRowFirstColumn="0" w:firstRowLastColumn="0" w:lastRowFirstColumn="0" w:lastRowLastColumn="0"/>
            </w:pPr>
            <w:r>
              <w:t>$209,937</w:t>
            </w:r>
          </w:p>
        </w:tc>
      </w:tr>
      <w:tr w:rsidR="00343A24" w14:paraId="08797E91"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AA47C2F" w14:textId="77777777" w:rsidR="00681E32" w:rsidRPr="007A1EF3" w:rsidRDefault="00B37E25" w:rsidP="00000FB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733D0F1B" w14:textId="77777777" w:rsidR="00681E32"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19BC9756"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37F9289D" w14:textId="77777777" w:rsidR="00681E32" w:rsidRDefault="00B37E25" w:rsidP="00000FB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6C97E1C1" w14:textId="77777777" w:rsidR="00681E32" w:rsidRPr="00243D95" w:rsidRDefault="00B37E25"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$8,580,549</w:t>
            </w:r>
          </w:p>
        </w:tc>
      </w:tr>
      <w:bookmarkEnd w:id="1"/>
    </w:tbl>
    <w:p w14:paraId="73067935" w14:textId="77777777" w:rsidR="00681E32" w:rsidRDefault="00390FC1" w:rsidP="00681E32">
      <w:pPr>
        <w:pStyle w:val="ESBodyText0"/>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343A24" w14:paraId="42A24836" w14:textId="77777777" w:rsidTr="00343A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A64E495" w14:textId="77777777" w:rsidR="008265A1" w:rsidRPr="00243D95" w:rsidRDefault="00B37E25" w:rsidP="00000FB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6BA20B8E" w14:textId="77777777" w:rsidR="008265A1" w:rsidRPr="00243D95" w:rsidRDefault="00B37E25"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43A24" w14:paraId="565B352E"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6B922BF" w14:textId="77777777" w:rsidR="008265A1" w:rsidRDefault="00B37E25" w:rsidP="00000FB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6776DF23" w14:textId="77777777" w:rsidR="008265A1" w:rsidRDefault="00B37E25" w:rsidP="00000FB7">
            <w:pPr>
              <w:jc w:val="right"/>
              <w:cnfStyle w:val="000000100000" w:firstRow="0" w:lastRow="0" w:firstColumn="0" w:lastColumn="0" w:oddVBand="0" w:evenVBand="0" w:oddHBand="1" w:evenHBand="0" w:firstRowFirstColumn="0" w:firstRowLastColumn="0" w:lastRowFirstColumn="0" w:lastRowLastColumn="0"/>
            </w:pPr>
            <w:r>
              <w:t>$956,156</w:t>
            </w:r>
          </w:p>
        </w:tc>
      </w:tr>
      <w:tr w:rsidR="00343A24" w14:paraId="7978DAB7"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413FC08" w14:textId="77777777" w:rsidR="008265A1" w:rsidRDefault="00B37E25" w:rsidP="00000FB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0DB87BFA" w14:textId="77777777" w:rsidR="008265A1" w:rsidRDefault="00B37E25" w:rsidP="00000FB7">
            <w:pPr>
              <w:jc w:val="right"/>
              <w:cnfStyle w:val="000000000000" w:firstRow="0" w:lastRow="0" w:firstColumn="0" w:lastColumn="0" w:oddVBand="0" w:evenVBand="0" w:oddHBand="0" w:evenHBand="0" w:firstRowFirstColumn="0" w:firstRowLastColumn="0" w:lastRowFirstColumn="0" w:lastRowLastColumn="0"/>
            </w:pPr>
            <w:r>
              <w:t>$64,201</w:t>
            </w:r>
          </w:p>
        </w:tc>
      </w:tr>
      <w:tr w:rsidR="00343A24" w14:paraId="079DADD0"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2C6BA7D3" w14:textId="77777777" w:rsidR="008265A1" w:rsidRDefault="00B37E25" w:rsidP="00000FB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3912218B" w14:textId="77777777" w:rsidR="008265A1"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48788D29"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721AFA5" w14:textId="77777777" w:rsidR="008265A1" w:rsidRDefault="00B37E25" w:rsidP="00000FB7">
            <w:pPr>
              <w:spacing w:before="40" w:after="40" w:line="240" w:lineRule="auto"/>
              <w:rPr>
                <w:rFonts w:cs="Times New Roman"/>
                <w:szCs w:val="22"/>
              </w:rPr>
            </w:pPr>
            <w:r>
              <w:rPr>
                <w:rFonts w:cs="Times New Roman"/>
                <w:b w:val="0"/>
                <w:szCs w:val="22"/>
              </w:rPr>
              <w:t>Equity (Social Disadvantage – Extraordinary Growth)</w:t>
            </w:r>
          </w:p>
          <w:p w14:paraId="725C37C9" w14:textId="77777777" w:rsidR="008265A1" w:rsidRDefault="00390FC1" w:rsidP="00000FB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6D51AF8" w14:textId="77777777" w:rsidR="008265A1"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43106020"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3CC3B67" w14:textId="77777777" w:rsidR="008265A1" w:rsidRPr="00243D95" w:rsidRDefault="00B37E25" w:rsidP="00000FB7">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D0FD2A1" w14:textId="77777777" w:rsidR="008265A1" w:rsidRPr="00243D95" w:rsidRDefault="00B37E25"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$1,020,357</w:t>
            </w:r>
          </w:p>
        </w:tc>
      </w:tr>
    </w:tbl>
    <w:p w14:paraId="66448C35" w14:textId="77777777" w:rsidR="008265A1" w:rsidRDefault="00390FC1" w:rsidP="00681E32">
      <w:pPr>
        <w:pStyle w:val="ESBodyText0"/>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343A24" w14:paraId="1BB20140" w14:textId="77777777" w:rsidTr="00343A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EC3AC43" w14:textId="77777777" w:rsidR="00004FD6" w:rsidRPr="00243D95" w:rsidRDefault="00B37E25" w:rsidP="00000FB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63B46C77" w14:textId="77777777" w:rsidR="00004FD6" w:rsidRPr="00243D95" w:rsidRDefault="00B37E25"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43A24" w14:paraId="485F9EF8"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16E6BCEF" w14:textId="77777777" w:rsidR="00004FD6" w:rsidRDefault="00B37E25" w:rsidP="00000FB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CEAD7A5"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$7,976,326</w:t>
            </w:r>
          </w:p>
        </w:tc>
      </w:tr>
      <w:tr w:rsidR="00343A24" w14:paraId="3789CAB9"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7627B9E" w14:textId="77777777" w:rsidR="00004FD6" w:rsidRDefault="00B37E25" w:rsidP="00000FB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82D28FA"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36FB3930"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C32F51F" w14:textId="77777777" w:rsidR="00004FD6" w:rsidRDefault="00B37E25" w:rsidP="00000FB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9F27EE8"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$5,805</w:t>
            </w:r>
          </w:p>
        </w:tc>
      </w:tr>
      <w:tr w:rsidR="00343A24" w14:paraId="670BE405"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ECDB509" w14:textId="77777777" w:rsidR="00004FD6" w:rsidRDefault="00B37E25" w:rsidP="00000FB7">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4A708DE"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$150,131</w:t>
            </w:r>
          </w:p>
        </w:tc>
      </w:tr>
      <w:tr w:rsidR="00343A24" w14:paraId="0661E6C6"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E377692" w14:textId="77777777" w:rsidR="00004FD6" w:rsidRDefault="00B37E25" w:rsidP="00000FB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0CCA850"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$25,408</w:t>
            </w:r>
          </w:p>
        </w:tc>
      </w:tr>
      <w:tr w:rsidR="00343A24" w14:paraId="52ECF38D"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4DEE802" w14:textId="77777777" w:rsidR="00004FD6" w:rsidRDefault="00B37E25" w:rsidP="00000FB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67789C4"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$188,153</w:t>
            </w:r>
          </w:p>
        </w:tc>
      </w:tr>
      <w:tr w:rsidR="00343A24" w14:paraId="349BED6E"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7484FC5" w14:textId="77777777" w:rsidR="00004FD6" w:rsidRDefault="00B37E25" w:rsidP="00000FB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C2939D1"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$49,438</w:t>
            </w:r>
          </w:p>
        </w:tc>
      </w:tr>
      <w:tr w:rsidR="00343A24" w14:paraId="43BEB1B2"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CF05B04" w14:textId="77777777" w:rsidR="00004FD6" w:rsidRDefault="00B37E25" w:rsidP="00000FB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BE0A24A"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$95,864</w:t>
            </w:r>
          </w:p>
        </w:tc>
      </w:tr>
      <w:tr w:rsidR="00343A24" w14:paraId="2C32157E"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5B3D814" w14:textId="77777777" w:rsidR="00004FD6" w:rsidRDefault="00B37E25" w:rsidP="00000FB7">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F7525A5"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$229,706</w:t>
            </w:r>
          </w:p>
        </w:tc>
      </w:tr>
      <w:tr w:rsidR="00343A24" w14:paraId="773570B8"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86F417E" w14:textId="77777777" w:rsidR="00004FD6" w:rsidRDefault="00B37E25" w:rsidP="00000FB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F303385"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$225,490</w:t>
            </w:r>
          </w:p>
        </w:tc>
      </w:tr>
      <w:tr w:rsidR="00343A24" w14:paraId="21DCABFC"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8324957" w14:textId="77777777" w:rsidR="00004FD6" w:rsidRDefault="00B37E25" w:rsidP="00000FB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C346A3F"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$204,504</w:t>
            </w:r>
          </w:p>
        </w:tc>
      </w:tr>
      <w:tr w:rsidR="00343A24" w14:paraId="5377A2A0"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9BEA5C2" w14:textId="77777777" w:rsidR="00004FD6" w:rsidRDefault="00B37E25" w:rsidP="00000FB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1E9DAB2"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$92,975</w:t>
            </w:r>
          </w:p>
        </w:tc>
      </w:tr>
      <w:tr w:rsidR="00343A24" w14:paraId="5AF022E9"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FA6A44D" w14:textId="77777777" w:rsidR="00004FD6" w:rsidRDefault="00B37E25" w:rsidP="00000FB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6F9DF16"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$77,679</w:t>
            </w:r>
          </w:p>
        </w:tc>
      </w:tr>
      <w:tr w:rsidR="00343A24" w14:paraId="5BC6AFBE"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9782F44" w14:textId="77777777" w:rsidR="00004FD6" w:rsidRDefault="00B37E25" w:rsidP="00000FB7">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2BA2FC0"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$22,888</w:t>
            </w:r>
          </w:p>
        </w:tc>
      </w:tr>
      <w:tr w:rsidR="00343A24" w14:paraId="25B5C8EC"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050E170" w14:textId="77777777" w:rsidR="00004FD6" w:rsidRDefault="00B37E25" w:rsidP="00000FB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9E58896" w14:textId="77777777" w:rsidR="00004FD6"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6DFFF353"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49E9C4D3" w14:textId="77777777" w:rsidR="00004FD6" w:rsidRDefault="00B37E25" w:rsidP="00000FB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830AA3F" w14:textId="77777777" w:rsidR="00004FD6" w:rsidRDefault="00B37E25" w:rsidP="00000FB7">
            <w:pPr>
              <w:jc w:val="right"/>
              <w:cnfStyle w:val="000000000000" w:firstRow="0" w:lastRow="0" w:firstColumn="0" w:lastColumn="0" w:oddVBand="0" w:evenVBand="0" w:oddHBand="0" w:evenHBand="0" w:firstRowFirstColumn="0" w:firstRowLastColumn="0" w:lastRowFirstColumn="0" w:lastRowLastColumn="0"/>
            </w:pPr>
            <w:r>
              <w:t>$94,052</w:t>
            </w:r>
          </w:p>
        </w:tc>
      </w:tr>
      <w:tr w:rsidR="00343A24" w14:paraId="7F06C059"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F269916" w14:textId="77777777" w:rsidR="00004FD6" w:rsidRDefault="00B37E25" w:rsidP="00000FB7">
            <w:pPr>
              <w:rPr>
                <w:rFonts w:cs="Times New Roman"/>
                <w:szCs w:val="22"/>
              </w:rPr>
            </w:pPr>
            <w:r>
              <w:rPr>
                <w:rFonts w:cs="Times New Roman"/>
                <w:szCs w:val="22"/>
              </w:rPr>
              <w:t>Total Operating Expenditure</w:t>
            </w:r>
          </w:p>
          <w:p w14:paraId="56CBA40D" w14:textId="77777777" w:rsidR="00004FD6" w:rsidRDefault="00390FC1" w:rsidP="00000FB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D61765D" w14:textId="77777777" w:rsidR="00004FD6" w:rsidRPr="0099239B" w:rsidRDefault="00B37E25"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$9,438,419</w:t>
            </w:r>
          </w:p>
        </w:tc>
      </w:tr>
      <w:tr w:rsidR="00343A24" w14:paraId="6D82E4A3"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410E0C1F" w14:textId="77777777" w:rsidR="00004FD6" w:rsidRDefault="00B37E25" w:rsidP="00000FB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2F3C96B" w14:textId="77777777" w:rsidR="00004FD6" w:rsidRPr="0099239B" w:rsidRDefault="00B37E25"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($857,870)</w:t>
            </w:r>
          </w:p>
        </w:tc>
      </w:tr>
      <w:tr w:rsidR="00343A24" w14:paraId="3A8DF9B6"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18A2817" w14:textId="77777777" w:rsidR="00004FD6" w:rsidRDefault="00B37E25" w:rsidP="00000FB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C30E355" w14:textId="77777777" w:rsidR="00004FD6" w:rsidRPr="0099239B" w:rsidRDefault="00B37E25"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$19,173</w:t>
            </w:r>
          </w:p>
        </w:tc>
      </w:tr>
    </w:tbl>
    <w:p w14:paraId="73B1A00B" w14:textId="77777777" w:rsidR="00004FD6" w:rsidRDefault="00390FC1" w:rsidP="00681E32">
      <w:pPr>
        <w:pStyle w:val="ESBodyText0"/>
      </w:pPr>
    </w:p>
    <w:p w14:paraId="0055B98A" w14:textId="77777777" w:rsidR="00597610" w:rsidRDefault="00B37E25" w:rsidP="00597610">
      <w:pPr>
        <w:pStyle w:val="ESBodyText0"/>
        <w:numPr>
          <w:ilvl w:val="0"/>
          <w:numId w:val="34"/>
        </w:numPr>
      </w:pPr>
      <w:r>
        <w:t>The equity funding reported above is a subset of the overall revenue reported by the school.</w:t>
      </w:r>
    </w:p>
    <w:p w14:paraId="73BB9A34" w14:textId="77777777" w:rsidR="00597610" w:rsidRDefault="00B37E25" w:rsidP="00597610">
      <w:pPr>
        <w:pStyle w:val="ESBodyText0"/>
        <w:numPr>
          <w:ilvl w:val="0"/>
          <w:numId w:val="34"/>
        </w:numPr>
      </w:pPr>
      <w:r>
        <w:t>Student Resource Package Expenditure figures are as of 24 Feb 2023 and are subject to change during the reconciliation process.</w:t>
      </w:r>
    </w:p>
    <w:p w14:paraId="7F17AA22" w14:textId="77777777" w:rsidR="00597610" w:rsidRDefault="00B37E25" w:rsidP="00597610">
      <w:pPr>
        <w:pStyle w:val="ESBodyText0"/>
        <w:numPr>
          <w:ilvl w:val="0"/>
          <w:numId w:val="34"/>
        </w:numPr>
      </w:pPr>
      <w:r>
        <w:t>Miscellaneous Expenses include bank charges, administration expenses, insurance and taxation charges.</w:t>
      </w:r>
    </w:p>
    <w:p w14:paraId="49E6E27F" w14:textId="77777777" w:rsidR="00597610" w:rsidRDefault="00B37E25" w:rsidP="00597610">
      <w:pPr>
        <w:pStyle w:val="ESBodyText0"/>
        <w:numPr>
          <w:ilvl w:val="0"/>
          <w:numId w:val="34"/>
        </w:numPr>
      </w:pPr>
      <w:r>
        <w:t>Salaries and Allowances refers to school-level payroll.</w:t>
      </w:r>
    </w:p>
    <w:p w14:paraId="398BFDA0" w14:textId="77777777" w:rsidR="00597610" w:rsidRDefault="00390FC1" w:rsidP="00681E32">
      <w:pPr>
        <w:pStyle w:val="ESBodyText0"/>
      </w:pPr>
    </w:p>
    <w:p w14:paraId="4A8DB4A6" w14:textId="77777777" w:rsidR="00F7013D" w:rsidRDefault="00390FC1" w:rsidP="00681E32">
      <w:pPr>
        <w:pStyle w:val="ESBodyText0"/>
      </w:pPr>
    </w:p>
    <w:p w14:paraId="39580FC2" w14:textId="77777777" w:rsidR="00F7013D" w:rsidRDefault="00B37E25" w:rsidP="00F7013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343A24" w14:paraId="67B59364" w14:textId="77777777" w:rsidTr="00343A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2615BF3" w14:textId="77777777" w:rsidR="00ED0F73" w:rsidRPr="004143FD" w:rsidRDefault="00B37E25" w:rsidP="00000FB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C111DEA" w14:textId="77777777" w:rsidR="00ED0F73" w:rsidRPr="004143FD" w:rsidRDefault="00B37E25"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43A24" w14:paraId="604C5287"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BE45E23" w14:textId="77777777" w:rsidR="00ED0F73" w:rsidRDefault="00B37E25" w:rsidP="00000FB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2FC3364" w14:textId="77777777" w:rsidR="00ED0F73" w:rsidRDefault="00B37E25" w:rsidP="00000FB7">
            <w:pPr>
              <w:jc w:val="right"/>
              <w:cnfStyle w:val="000000100000" w:firstRow="0" w:lastRow="0" w:firstColumn="0" w:lastColumn="0" w:oddVBand="0" w:evenVBand="0" w:oddHBand="1" w:evenHBand="0" w:firstRowFirstColumn="0" w:firstRowLastColumn="0" w:lastRowFirstColumn="0" w:lastRowLastColumn="0"/>
            </w:pPr>
            <w:r>
              <w:t>$1,527,562</w:t>
            </w:r>
          </w:p>
        </w:tc>
      </w:tr>
      <w:tr w:rsidR="00343A24" w14:paraId="5A9128B9"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B06DEA8" w14:textId="77777777" w:rsidR="00ED0F73" w:rsidRDefault="00B37E25" w:rsidP="00000FB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0198B62A" w14:textId="77777777" w:rsidR="00ED0F73" w:rsidRDefault="00B37E25" w:rsidP="00000FB7">
            <w:pPr>
              <w:jc w:val="right"/>
              <w:cnfStyle w:val="000000000000" w:firstRow="0" w:lastRow="0" w:firstColumn="0" w:lastColumn="0" w:oddVBand="0" w:evenVBand="0" w:oddHBand="0" w:evenHBand="0" w:firstRowFirstColumn="0" w:firstRowLastColumn="0" w:lastRowFirstColumn="0" w:lastRowLastColumn="0"/>
            </w:pPr>
            <w:r>
              <w:t>$108,081</w:t>
            </w:r>
          </w:p>
        </w:tc>
      </w:tr>
      <w:tr w:rsidR="00343A24" w14:paraId="09D397EE"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DD41548" w14:textId="77777777" w:rsidR="00ED0F73" w:rsidRDefault="00B37E25" w:rsidP="00000FB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1C412275" w14:textId="77777777" w:rsidR="00ED0F73" w:rsidRDefault="00B37E25" w:rsidP="00000FB7">
            <w:pPr>
              <w:jc w:val="right"/>
              <w:cnfStyle w:val="000000100000" w:firstRow="0" w:lastRow="0" w:firstColumn="0" w:lastColumn="0" w:oddVBand="0" w:evenVBand="0" w:oddHBand="1" w:evenHBand="0" w:firstRowFirstColumn="0" w:firstRowLastColumn="0" w:lastRowFirstColumn="0" w:lastRowLastColumn="0"/>
            </w:pPr>
            <w:r>
              <w:t>$2,343</w:t>
            </w:r>
          </w:p>
        </w:tc>
      </w:tr>
      <w:tr w:rsidR="00343A24" w14:paraId="0C1C66C7"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15784C7F" w14:textId="77777777" w:rsidR="00ED0F73" w:rsidRPr="000C0E44" w:rsidRDefault="00B37E25" w:rsidP="00000FB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431B5F1B" w14:textId="77777777" w:rsidR="00ED0F73" w:rsidRPr="000C0E44" w:rsidRDefault="00B37E25"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$1,637,986</w:t>
            </w:r>
          </w:p>
        </w:tc>
      </w:tr>
    </w:tbl>
    <w:p w14:paraId="389F9D36" w14:textId="77777777" w:rsidR="00F7013D" w:rsidRDefault="00390FC1" w:rsidP="00681E32">
      <w:pPr>
        <w:pStyle w:val="ESBodyText0"/>
      </w:pPr>
    </w:p>
    <w:tbl>
      <w:tblPr>
        <w:tblStyle w:val="GridTable2-Accent612"/>
        <w:tblW w:w="2876" w:type="pct"/>
        <w:jc w:val="center"/>
        <w:tblLook w:val="04A0" w:firstRow="1" w:lastRow="0" w:firstColumn="1" w:lastColumn="0" w:noHBand="0" w:noVBand="1"/>
        <w:tblCaption w:val="Fund available"/>
      </w:tblPr>
      <w:tblGrid>
        <w:gridCol w:w="4396"/>
        <w:gridCol w:w="1797"/>
      </w:tblGrid>
      <w:tr w:rsidR="00343A24" w14:paraId="43AB7FFF" w14:textId="77777777" w:rsidTr="00343A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E5EEDF1" w14:textId="77777777" w:rsidR="00670695" w:rsidRPr="004143FD" w:rsidRDefault="00B37E25" w:rsidP="00000FB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7ADB21C5" w14:textId="77777777" w:rsidR="00670695" w:rsidRPr="004143FD" w:rsidRDefault="00B37E25"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43A24" w14:paraId="0D94EDBB"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255A362D" w14:textId="77777777" w:rsidR="00670695" w:rsidRDefault="00B37E25" w:rsidP="00000FB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0DD1C57"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$230,820</w:t>
            </w:r>
          </w:p>
        </w:tc>
      </w:tr>
      <w:tr w:rsidR="00343A24" w14:paraId="54F89D95"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570D449" w14:textId="77777777" w:rsidR="00670695" w:rsidRDefault="00B37E25" w:rsidP="00000FB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748CB495"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($1,153)</w:t>
            </w:r>
          </w:p>
        </w:tc>
      </w:tr>
      <w:tr w:rsidR="00343A24" w14:paraId="7C3B38A7"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0C234DE" w14:textId="77777777" w:rsidR="00670695" w:rsidRDefault="00B37E25" w:rsidP="00000FB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5731D64"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$10,000</w:t>
            </w:r>
          </w:p>
        </w:tc>
      </w:tr>
      <w:tr w:rsidR="00343A24" w14:paraId="7AE7A737"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6F948C5" w14:textId="77777777" w:rsidR="00670695" w:rsidRDefault="00B37E25" w:rsidP="00000FB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246968D6"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$35,983</w:t>
            </w:r>
          </w:p>
        </w:tc>
      </w:tr>
      <w:tr w:rsidR="00343A24" w14:paraId="20A253ED"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406E224" w14:textId="77777777" w:rsidR="00670695" w:rsidRDefault="00B37E25" w:rsidP="00000FB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371E4DFA"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$1,079,009</w:t>
            </w:r>
          </w:p>
        </w:tc>
      </w:tr>
      <w:tr w:rsidR="00343A24" w14:paraId="29069FAF"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E7A785A" w14:textId="77777777" w:rsidR="00670695" w:rsidRDefault="00B37E25" w:rsidP="00000FB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0B67D297"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066D5EFD"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E28B238" w14:textId="77777777" w:rsidR="00670695" w:rsidRDefault="00B37E25" w:rsidP="00000FB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7A4A10A4"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254ECB6C"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CE1C9AE" w14:textId="77777777" w:rsidR="00670695" w:rsidRDefault="00B37E25" w:rsidP="00000FB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6D02F3C5"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55F8E9B0"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ADEB5A4" w14:textId="77777777" w:rsidR="00670695" w:rsidRDefault="00B37E25" w:rsidP="00000FB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2CEB3264"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562ED79C"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929EA17" w14:textId="77777777" w:rsidR="00670695" w:rsidRDefault="00B37E25" w:rsidP="00000FB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806566F"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7F4CCE1B"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E125C1A" w14:textId="77777777" w:rsidR="00670695" w:rsidRDefault="00B37E25" w:rsidP="00000FB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016448E3"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320CFF22"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08BD101" w14:textId="77777777" w:rsidR="00670695" w:rsidRDefault="00B37E25" w:rsidP="00000FB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4EDDE7A8"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03F4A0D9"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7A492CB" w14:textId="77777777" w:rsidR="00670695" w:rsidRDefault="00B37E25" w:rsidP="00000FB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FA04E9D"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09CFB25E"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ACB6711" w14:textId="77777777" w:rsidR="00670695" w:rsidRDefault="00B37E25" w:rsidP="00000FB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483DE6E5" w14:textId="77777777" w:rsidR="00670695" w:rsidRDefault="00B37E25"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43A24" w14:paraId="0BDA36B7" w14:textId="77777777" w:rsidTr="00343A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FFA6516" w14:textId="77777777" w:rsidR="00670695" w:rsidRDefault="00B37E25" w:rsidP="00000FB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404EBE3" w14:textId="77777777" w:rsidR="00670695" w:rsidRDefault="00B37E25"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43A24" w14:paraId="1E63CC48" w14:textId="77777777" w:rsidTr="00343A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D71B663" w14:textId="77777777" w:rsidR="00670695" w:rsidRPr="004143FD" w:rsidRDefault="00B37E25" w:rsidP="00000FB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1E6EDEBD" w14:textId="77777777" w:rsidR="00670695" w:rsidRPr="004143FD" w:rsidRDefault="00B37E25"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$1,354,659</w:t>
            </w:r>
          </w:p>
        </w:tc>
      </w:tr>
    </w:tbl>
    <w:p w14:paraId="75A0B4E7" w14:textId="77777777" w:rsidR="00670695" w:rsidRDefault="00390FC1" w:rsidP="00681E32">
      <w:pPr>
        <w:pStyle w:val="ESBodyText0"/>
      </w:pPr>
    </w:p>
    <w:p w14:paraId="3148FE73" w14:textId="77777777" w:rsidR="00670695" w:rsidRDefault="00B37E25" w:rsidP="00670695">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p w14:paraId="5856576B" w14:textId="77777777" w:rsidR="00670695" w:rsidRDefault="00390FC1" w:rsidP="00681E32">
      <w:pPr>
        <w:pStyle w:val="ESBodyText0"/>
      </w:pPr>
    </w:p>
    <w:sectPr w:rsidR="00670695" w:rsidSect="003F425B">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C0D3" w14:textId="77777777" w:rsidR="00BB3B8C" w:rsidRDefault="00B37E25">
      <w:pPr>
        <w:spacing w:after="0" w:line="240" w:lineRule="auto"/>
      </w:pPr>
      <w:r>
        <w:separator/>
      </w:r>
    </w:p>
  </w:endnote>
  <w:endnote w:type="continuationSeparator" w:id="0">
    <w:p w14:paraId="73CB688F" w14:textId="77777777" w:rsidR="00BB3B8C" w:rsidRDefault="00B3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079" w14:textId="77777777" w:rsidR="00A66941" w:rsidRDefault="00B37E2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390FC1">
      <w:rPr>
        <w:rStyle w:val="PageNumber"/>
      </w:rPr>
      <w:fldChar w:fldCharType="separate"/>
    </w:r>
    <w:r>
      <w:rPr>
        <w:rStyle w:val="PageNumber"/>
      </w:rPr>
      <w:fldChar w:fldCharType="end"/>
    </w:r>
  </w:p>
  <w:p w14:paraId="39679023" w14:textId="77777777" w:rsidR="00A66941" w:rsidRDefault="00390FC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6905" w14:textId="77777777" w:rsidR="00A66941" w:rsidRPr="003E29B5" w:rsidRDefault="00B37E2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160286"/>
      <w:docPartObj>
        <w:docPartGallery w:val="Page Numbers (Bottom of Page)"/>
        <w:docPartUnique/>
      </w:docPartObj>
    </w:sdtPr>
    <w:sdtEndPr>
      <w:rPr>
        <w:noProof/>
      </w:rPr>
    </w:sdtEndPr>
    <w:sdtContent>
      <w:p w14:paraId="20F50BAC" w14:textId="77777777" w:rsidR="005E4B2D" w:rsidRDefault="00B37E25">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F347FDE" w14:textId="77777777" w:rsidR="005E4B2D" w:rsidRDefault="00B37E25">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806231"/>
      <w:docPartObj>
        <w:docPartGallery w:val="Page Numbers (Bottom of Page)"/>
        <w:docPartUnique/>
      </w:docPartObj>
    </w:sdtPr>
    <w:sdtEndPr>
      <w:rPr>
        <w:noProof/>
      </w:rPr>
    </w:sdtEndPr>
    <w:sdtContent>
      <w:p w14:paraId="6BD231C4" w14:textId="77777777" w:rsidR="005E4B2D" w:rsidRDefault="00B37E25">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00CA" w14:textId="77777777" w:rsidR="00BB3B8C" w:rsidRDefault="00B37E25">
      <w:pPr>
        <w:spacing w:after="0" w:line="240" w:lineRule="auto"/>
      </w:pPr>
      <w:r>
        <w:separator/>
      </w:r>
    </w:p>
  </w:footnote>
  <w:footnote w:type="continuationSeparator" w:id="0">
    <w:p w14:paraId="48C25BE7" w14:textId="77777777" w:rsidR="00BB3B8C" w:rsidRDefault="00B3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3425" w14:textId="77777777" w:rsidR="00A66941" w:rsidRDefault="00B37E25">
    <w:r>
      <w:rPr>
        <w:noProof/>
        <w:lang w:val="en-AU" w:eastAsia="en-AU"/>
      </w:rPr>
      <mc:AlternateContent>
        <mc:Choice Requires="wps">
          <w:drawing>
            <wp:anchor distT="0" distB="0" distL="114300" distR="114300" simplePos="0" relativeHeight="251660288" behindDoc="0" locked="0" layoutInCell="1" allowOverlap="1" wp14:anchorId="40AB3C16" wp14:editId="042CE625">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D558A42" w14:textId="77777777" w:rsidR="00A66941" w:rsidRDefault="00B37E2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AB3C16" id="_x0000_t202" coordsize="21600,21600" o:spt="202" path="m,l,21600r21600,l21600,xe">
              <v:stroke joinstyle="miter"/>
              <v:path gradientshapeok="t" o:connecttype="rect"/>
            </v:shapetype>
            <v:shape 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1D558A42" w14:textId="77777777" w:rsidR="00A66941" w:rsidRDefault="00B37E2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06E8" w14:textId="77777777" w:rsidR="008512CB" w:rsidRDefault="00B37E25"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4985DE3A" wp14:editId="2FAB272C">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40A7D21" wp14:editId="316F3308">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6A36" w14:textId="77777777" w:rsidR="00A66941" w:rsidRDefault="00B37E25">
    <w:r>
      <w:rPr>
        <w:noProof/>
        <w:lang w:val="en-AU" w:eastAsia="en-AU"/>
      </w:rPr>
      <mc:AlternateContent>
        <mc:Choice Requires="wps">
          <w:drawing>
            <wp:anchor distT="0" distB="0" distL="114300" distR="114300" simplePos="0" relativeHeight="251658240" behindDoc="0" locked="0" layoutInCell="1" allowOverlap="1" wp14:anchorId="12057DCB" wp14:editId="77B79DF3">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596DCF8" w14:textId="77777777" w:rsidR="00A66941" w:rsidRDefault="00B37E2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2057DCB" id="_x0000_t202" coordsize="21600,21600" o:spt="202" path="m,l,21600r21600,l21600,xe">
              <v:stroke joinstyle="miter"/>
              <v:path gradientshapeok="t" o:connecttype="rect"/>
            </v:shapetype>
            <v:shape id="Text Box 9" o:spid="_x0000_s1031"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7596DCF8" w14:textId="77777777" w:rsidR="00A66941" w:rsidRDefault="00B37E2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A15" w14:textId="77777777" w:rsidR="005E4B2D" w:rsidRDefault="00B37E25">
    <w:pPr>
      <w:pStyle w:val="Header"/>
      <w:spacing w:before="240"/>
    </w:pPr>
    <w:r>
      <w:rPr>
        <w:noProof/>
        <w:lang w:val="en-AU" w:eastAsia="en-AU"/>
      </w:rPr>
      <w:drawing>
        <wp:inline distT="0" distB="0" distL="0" distR="0" wp14:anchorId="5A335EE0" wp14:editId="7FCB8AEB">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Newcomb Secondary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C57D" w14:textId="77777777" w:rsidR="005E4B2D" w:rsidRDefault="00B37E25">
    <w:pPr>
      <w:pStyle w:val="Header"/>
      <w:ind w:left="-993"/>
    </w:pPr>
    <w:r>
      <w:ptab w:relativeTo="margin" w:alignment="left" w:leader="none"/>
    </w:r>
  </w:p>
  <w:p w14:paraId="2D4D1ADD" w14:textId="77777777" w:rsidR="005E4B2D" w:rsidRDefault="00390F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5BF" w14:textId="77777777" w:rsidR="005E4B2D" w:rsidRDefault="00B37E25">
    <w:pPr>
      <w:pStyle w:val="Header0"/>
      <w:spacing w:before="240"/>
    </w:pPr>
    <w:r>
      <w:rPr>
        <w:noProof/>
        <w:lang w:val="en-AU" w:eastAsia="en-AU"/>
      </w:rPr>
      <w:drawing>
        <wp:inline distT="0" distB="0" distL="0" distR="0" wp14:anchorId="3E9D4784" wp14:editId="32CD6D65">
          <wp:extent cx="1574060" cy="474979"/>
          <wp:effectExtent l="0" t="0" r="7620" b="1905"/>
          <wp:docPr id="1680528762"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Newcomb Secondary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A973" w14:textId="77777777" w:rsidR="005E4B2D" w:rsidRDefault="00B37E25">
    <w:pPr>
      <w:pStyle w:val="Header1"/>
      <w:ind w:left="-993"/>
    </w:pPr>
    <w:r>
      <w:ptab w:relativeTo="margin" w:alignment="left" w:leader="none"/>
    </w:r>
  </w:p>
  <w:p w14:paraId="23479298" w14:textId="77777777" w:rsidR="005E4B2D" w:rsidRDefault="00390FC1">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D5F1" w14:textId="77777777" w:rsidR="005E4B2D" w:rsidRDefault="00B37E25">
    <w:pPr>
      <w:pStyle w:val="Header"/>
      <w:spacing w:before="240"/>
    </w:pPr>
    <w:r>
      <w:rPr>
        <w:noProof/>
        <w:lang w:val="en-AU" w:eastAsia="en-AU"/>
      </w:rPr>
      <w:drawing>
        <wp:inline distT="0" distB="0" distL="0" distR="0" wp14:anchorId="0DEA7863" wp14:editId="77192662">
          <wp:extent cx="1574060" cy="474979"/>
          <wp:effectExtent l="0" t="0" r="7620" b="1905"/>
          <wp:docPr id="44170434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Newcomb Secondary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730D" w14:textId="77777777" w:rsidR="005E4B2D" w:rsidRDefault="00B37E25">
    <w:pPr>
      <w:pStyle w:val="Header"/>
      <w:ind w:left="-993"/>
    </w:pPr>
    <w:r>
      <w:ptab w:relativeTo="margin" w:alignment="left" w:leader="none"/>
    </w:r>
  </w:p>
  <w:p w14:paraId="2C856F99" w14:textId="77777777" w:rsidR="005E4B2D" w:rsidRDefault="0039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4C8BF1E">
      <w:start w:val="1"/>
      <w:numFmt w:val="bullet"/>
      <w:lvlText w:val=""/>
      <w:lvlJc w:val="left"/>
      <w:pPr>
        <w:ind w:left="720" w:hanging="360"/>
      </w:pPr>
      <w:rPr>
        <w:rFonts w:ascii="Symbol" w:hAnsi="Symbol" w:hint="default"/>
      </w:rPr>
    </w:lvl>
    <w:lvl w:ilvl="1" w:tplc="9D78B202" w:tentative="1">
      <w:start w:val="1"/>
      <w:numFmt w:val="bullet"/>
      <w:lvlText w:val="o"/>
      <w:lvlJc w:val="left"/>
      <w:pPr>
        <w:ind w:left="1440" w:hanging="360"/>
      </w:pPr>
      <w:rPr>
        <w:rFonts w:ascii="Courier New" w:hAnsi="Courier New" w:cs="Courier New" w:hint="default"/>
      </w:rPr>
    </w:lvl>
    <w:lvl w:ilvl="2" w:tplc="85082B68" w:tentative="1">
      <w:start w:val="1"/>
      <w:numFmt w:val="bullet"/>
      <w:lvlText w:val=""/>
      <w:lvlJc w:val="left"/>
      <w:pPr>
        <w:ind w:left="2160" w:hanging="360"/>
      </w:pPr>
      <w:rPr>
        <w:rFonts w:ascii="Wingdings" w:hAnsi="Wingdings" w:hint="default"/>
      </w:rPr>
    </w:lvl>
    <w:lvl w:ilvl="3" w:tplc="8D626C8C" w:tentative="1">
      <w:start w:val="1"/>
      <w:numFmt w:val="bullet"/>
      <w:lvlText w:val=""/>
      <w:lvlJc w:val="left"/>
      <w:pPr>
        <w:ind w:left="2880" w:hanging="360"/>
      </w:pPr>
      <w:rPr>
        <w:rFonts w:ascii="Symbol" w:hAnsi="Symbol" w:hint="default"/>
      </w:rPr>
    </w:lvl>
    <w:lvl w:ilvl="4" w:tplc="92A8A2A4" w:tentative="1">
      <w:start w:val="1"/>
      <w:numFmt w:val="bullet"/>
      <w:lvlText w:val="o"/>
      <w:lvlJc w:val="left"/>
      <w:pPr>
        <w:ind w:left="3600" w:hanging="360"/>
      </w:pPr>
      <w:rPr>
        <w:rFonts w:ascii="Courier New" w:hAnsi="Courier New" w:cs="Courier New" w:hint="default"/>
      </w:rPr>
    </w:lvl>
    <w:lvl w:ilvl="5" w:tplc="E5661350" w:tentative="1">
      <w:start w:val="1"/>
      <w:numFmt w:val="bullet"/>
      <w:lvlText w:val=""/>
      <w:lvlJc w:val="left"/>
      <w:pPr>
        <w:ind w:left="4320" w:hanging="360"/>
      </w:pPr>
      <w:rPr>
        <w:rFonts w:ascii="Wingdings" w:hAnsi="Wingdings" w:hint="default"/>
      </w:rPr>
    </w:lvl>
    <w:lvl w:ilvl="6" w:tplc="3B825C34" w:tentative="1">
      <w:start w:val="1"/>
      <w:numFmt w:val="bullet"/>
      <w:lvlText w:val=""/>
      <w:lvlJc w:val="left"/>
      <w:pPr>
        <w:ind w:left="5040" w:hanging="360"/>
      </w:pPr>
      <w:rPr>
        <w:rFonts w:ascii="Symbol" w:hAnsi="Symbol" w:hint="default"/>
      </w:rPr>
    </w:lvl>
    <w:lvl w:ilvl="7" w:tplc="90E2BC9A" w:tentative="1">
      <w:start w:val="1"/>
      <w:numFmt w:val="bullet"/>
      <w:lvlText w:val="o"/>
      <w:lvlJc w:val="left"/>
      <w:pPr>
        <w:ind w:left="5760" w:hanging="360"/>
      </w:pPr>
      <w:rPr>
        <w:rFonts w:ascii="Courier New" w:hAnsi="Courier New" w:cs="Courier New" w:hint="default"/>
      </w:rPr>
    </w:lvl>
    <w:lvl w:ilvl="8" w:tplc="DB389FF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D60C0E4">
      <w:start w:val="1"/>
      <w:numFmt w:val="bullet"/>
      <w:lvlText w:val=""/>
      <w:lvlJc w:val="left"/>
      <w:pPr>
        <w:ind w:left="720" w:hanging="360"/>
      </w:pPr>
      <w:rPr>
        <w:rFonts w:ascii="Symbol" w:hAnsi="Symbol" w:hint="default"/>
      </w:rPr>
    </w:lvl>
    <w:lvl w:ilvl="1" w:tplc="65A84164" w:tentative="1">
      <w:start w:val="1"/>
      <w:numFmt w:val="bullet"/>
      <w:lvlText w:val="o"/>
      <w:lvlJc w:val="left"/>
      <w:pPr>
        <w:ind w:left="1440" w:hanging="360"/>
      </w:pPr>
      <w:rPr>
        <w:rFonts w:ascii="Courier New" w:hAnsi="Courier New" w:cs="Courier New" w:hint="default"/>
      </w:rPr>
    </w:lvl>
    <w:lvl w:ilvl="2" w:tplc="E3ACDA80" w:tentative="1">
      <w:start w:val="1"/>
      <w:numFmt w:val="bullet"/>
      <w:lvlText w:val=""/>
      <w:lvlJc w:val="left"/>
      <w:pPr>
        <w:ind w:left="2160" w:hanging="360"/>
      </w:pPr>
      <w:rPr>
        <w:rFonts w:ascii="Wingdings" w:hAnsi="Wingdings" w:hint="default"/>
      </w:rPr>
    </w:lvl>
    <w:lvl w:ilvl="3" w:tplc="F604A4E6" w:tentative="1">
      <w:start w:val="1"/>
      <w:numFmt w:val="bullet"/>
      <w:lvlText w:val=""/>
      <w:lvlJc w:val="left"/>
      <w:pPr>
        <w:ind w:left="2880" w:hanging="360"/>
      </w:pPr>
      <w:rPr>
        <w:rFonts w:ascii="Symbol" w:hAnsi="Symbol" w:hint="default"/>
      </w:rPr>
    </w:lvl>
    <w:lvl w:ilvl="4" w:tplc="82AEC434" w:tentative="1">
      <w:start w:val="1"/>
      <w:numFmt w:val="bullet"/>
      <w:lvlText w:val="o"/>
      <w:lvlJc w:val="left"/>
      <w:pPr>
        <w:ind w:left="3600" w:hanging="360"/>
      </w:pPr>
      <w:rPr>
        <w:rFonts w:ascii="Courier New" w:hAnsi="Courier New" w:cs="Courier New" w:hint="default"/>
      </w:rPr>
    </w:lvl>
    <w:lvl w:ilvl="5" w:tplc="9096784A" w:tentative="1">
      <w:start w:val="1"/>
      <w:numFmt w:val="bullet"/>
      <w:lvlText w:val=""/>
      <w:lvlJc w:val="left"/>
      <w:pPr>
        <w:ind w:left="4320" w:hanging="360"/>
      </w:pPr>
      <w:rPr>
        <w:rFonts w:ascii="Wingdings" w:hAnsi="Wingdings" w:hint="default"/>
      </w:rPr>
    </w:lvl>
    <w:lvl w:ilvl="6" w:tplc="131A2714" w:tentative="1">
      <w:start w:val="1"/>
      <w:numFmt w:val="bullet"/>
      <w:lvlText w:val=""/>
      <w:lvlJc w:val="left"/>
      <w:pPr>
        <w:ind w:left="5040" w:hanging="360"/>
      </w:pPr>
      <w:rPr>
        <w:rFonts w:ascii="Symbol" w:hAnsi="Symbol" w:hint="default"/>
      </w:rPr>
    </w:lvl>
    <w:lvl w:ilvl="7" w:tplc="72D4B714" w:tentative="1">
      <w:start w:val="1"/>
      <w:numFmt w:val="bullet"/>
      <w:lvlText w:val="o"/>
      <w:lvlJc w:val="left"/>
      <w:pPr>
        <w:ind w:left="5760" w:hanging="360"/>
      </w:pPr>
      <w:rPr>
        <w:rFonts w:ascii="Courier New" w:hAnsi="Courier New" w:cs="Courier New" w:hint="default"/>
      </w:rPr>
    </w:lvl>
    <w:lvl w:ilvl="8" w:tplc="FC784C4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1BC6F74A">
      <w:start w:val="1"/>
      <w:numFmt w:val="bullet"/>
      <w:pStyle w:val="ESBulletsinTable"/>
      <w:lvlText w:val=""/>
      <w:lvlJc w:val="left"/>
      <w:pPr>
        <w:ind w:left="360" w:hanging="360"/>
      </w:pPr>
      <w:rPr>
        <w:rFonts w:ascii="Symbol" w:hAnsi="Symbol" w:hint="default"/>
        <w:color w:val="AF272F"/>
      </w:rPr>
    </w:lvl>
    <w:lvl w:ilvl="1" w:tplc="96A48CF0">
      <w:start w:val="1"/>
      <w:numFmt w:val="bullet"/>
      <w:pStyle w:val="ESBulletsinTableLevel2"/>
      <w:lvlText w:val="o"/>
      <w:lvlJc w:val="left"/>
      <w:pPr>
        <w:ind w:left="1440" w:hanging="360"/>
      </w:pPr>
      <w:rPr>
        <w:rFonts w:ascii="Courier New" w:hAnsi="Courier New" w:cs="Courier New" w:hint="default"/>
      </w:rPr>
    </w:lvl>
    <w:lvl w:ilvl="2" w:tplc="4CD88862" w:tentative="1">
      <w:start w:val="1"/>
      <w:numFmt w:val="bullet"/>
      <w:lvlText w:val=""/>
      <w:lvlJc w:val="left"/>
      <w:pPr>
        <w:ind w:left="2160" w:hanging="360"/>
      </w:pPr>
      <w:rPr>
        <w:rFonts w:ascii="Wingdings" w:hAnsi="Wingdings" w:hint="default"/>
      </w:rPr>
    </w:lvl>
    <w:lvl w:ilvl="3" w:tplc="7A4412CA" w:tentative="1">
      <w:start w:val="1"/>
      <w:numFmt w:val="bullet"/>
      <w:lvlText w:val=""/>
      <w:lvlJc w:val="left"/>
      <w:pPr>
        <w:ind w:left="2880" w:hanging="360"/>
      </w:pPr>
      <w:rPr>
        <w:rFonts w:ascii="Symbol" w:hAnsi="Symbol" w:hint="default"/>
      </w:rPr>
    </w:lvl>
    <w:lvl w:ilvl="4" w:tplc="497A2F18" w:tentative="1">
      <w:start w:val="1"/>
      <w:numFmt w:val="bullet"/>
      <w:lvlText w:val="o"/>
      <w:lvlJc w:val="left"/>
      <w:pPr>
        <w:ind w:left="3600" w:hanging="360"/>
      </w:pPr>
      <w:rPr>
        <w:rFonts w:ascii="Courier New" w:hAnsi="Courier New" w:cs="Courier New" w:hint="default"/>
      </w:rPr>
    </w:lvl>
    <w:lvl w:ilvl="5" w:tplc="01E64A20" w:tentative="1">
      <w:start w:val="1"/>
      <w:numFmt w:val="bullet"/>
      <w:lvlText w:val=""/>
      <w:lvlJc w:val="left"/>
      <w:pPr>
        <w:ind w:left="4320" w:hanging="360"/>
      </w:pPr>
      <w:rPr>
        <w:rFonts w:ascii="Wingdings" w:hAnsi="Wingdings" w:hint="default"/>
      </w:rPr>
    </w:lvl>
    <w:lvl w:ilvl="6" w:tplc="39E69776" w:tentative="1">
      <w:start w:val="1"/>
      <w:numFmt w:val="bullet"/>
      <w:lvlText w:val=""/>
      <w:lvlJc w:val="left"/>
      <w:pPr>
        <w:ind w:left="5040" w:hanging="360"/>
      </w:pPr>
      <w:rPr>
        <w:rFonts w:ascii="Symbol" w:hAnsi="Symbol" w:hint="default"/>
      </w:rPr>
    </w:lvl>
    <w:lvl w:ilvl="7" w:tplc="28CEB512" w:tentative="1">
      <w:start w:val="1"/>
      <w:numFmt w:val="bullet"/>
      <w:lvlText w:val="o"/>
      <w:lvlJc w:val="left"/>
      <w:pPr>
        <w:ind w:left="5760" w:hanging="360"/>
      </w:pPr>
      <w:rPr>
        <w:rFonts w:ascii="Courier New" w:hAnsi="Courier New" w:cs="Courier New" w:hint="default"/>
      </w:rPr>
    </w:lvl>
    <w:lvl w:ilvl="8" w:tplc="13365C1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4ACA586">
      <w:start w:val="1"/>
      <w:numFmt w:val="bullet"/>
      <w:lvlText w:val=""/>
      <w:lvlJc w:val="left"/>
      <w:pPr>
        <w:ind w:left="720" w:hanging="360"/>
      </w:pPr>
      <w:rPr>
        <w:rFonts w:ascii="Symbol" w:hAnsi="Symbol" w:hint="default"/>
      </w:rPr>
    </w:lvl>
    <w:lvl w:ilvl="1" w:tplc="B29C873E" w:tentative="1">
      <w:start w:val="1"/>
      <w:numFmt w:val="bullet"/>
      <w:lvlText w:val="o"/>
      <w:lvlJc w:val="left"/>
      <w:pPr>
        <w:ind w:left="1440" w:hanging="360"/>
      </w:pPr>
      <w:rPr>
        <w:rFonts w:ascii="Courier New" w:hAnsi="Courier New" w:cs="Courier New" w:hint="default"/>
      </w:rPr>
    </w:lvl>
    <w:lvl w:ilvl="2" w:tplc="EC9255E0" w:tentative="1">
      <w:start w:val="1"/>
      <w:numFmt w:val="bullet"/>
      <w:lvlText w:val=""/>
      <w:lvlJc w:val="left"/>
      <w:pPr>
        <w:ind w:left="2160" w:hanging="360"/>
      </w:pPr>
      <w:rPr>
        <w:rFonts w:ascii="Wingdings" w:hAnsi="Wingdings" w:hint="default"/>
      </w:rPr>
    </w:lvl>
    <w:lvl w:ilvl="3" w:tplc="02500326" w:tentative="1">
      <w:start w:val="1"/>
      <w:numFmt w:val="bullet"/>
      <w:lvlText w:val=""/>
      <w:lvlJc w:val="left"/>
      <w:pPr>
        <w:ind w:left="2880" w:hanging="360"/>
      </w:pPr>
      <w:rPr>
        <w:rFonts w:ascii="Symbol" w:hAnsi="Symbol" w:hint="default"/>
      </w:rPr>
    </w:lvl>
    <w:lvl w:ilvl="4" w:tplc="43CEA47A" w:tentative="1">
      <w:start w:val="1"/>
      <w:numFmt w:val="bullet"/>
      <w:lvlText w:val="o"/>
      <w:lvlJc w:val="left"/>
      <w:pPr>
        <w:ind w:left="3600" w:hanging="360"/>
      </w:pPr>
      <w:rPr>
        <w:rFonts w:ascii="Courier New" w:hAnsi="Courier New" w:cs="Courier New" w:hint="default"/>
      </w:rPr>
    </w:lvl>
    <w:lvl w:ilvl="5" w:tplc="8BDE6904" w:tentative="1">
      <w:start w:val="1"/>
      <w:numFmt w:val="bullet"/>
      <w:lvlText w:val=""/>
      <w:lvlJc w:val="left"/>
      <w:pPr>
        <w:ind w:left="4320" w:hanging="360"/>
      </w:pPr>
      <w:rPr>
        <w:rFonts w:ascii="Wingdings" w:hAnsi="Wingdings" w:hint="default"/>
      </w:rPr>
    </w:lvl>
    <w:lvl w:ilvl="6" w:tplc="1714BD50" w:tentative="1">
      <w:start w:val="1"/>
      <w:numFmt w:val="bullet"/>
      <w:lvlText w:val=""/>
      <w:lvlJc w:val="left"/>
      <w:pPr>
        <w:ind w:left="5040" w:hanging="360"/>
      </w:pPr>
      <w:rPr>
        <w:rFonts w:ascii="Symbol" w:hAnsi="Symbol" w:hint="default"/>
      </w:rPr>
    </w:lvl>
    <w:lvl w:ilvl="7" w:tplc="23640E9A" w:tentative="1">
      <w:start w:val="1"/>
      <w:numFmt w:val="bullet"/>
      <w:lvlText w:val="o"/>
      <w:lvlJc w:val="left"/>
      <w:pPr>
        <w:ind w:left="5760" w:hanging="360"/>
      </w:pPr>
      <w:rPr>
        <w:rFonts w:ascii="Courier New" w:hAnsi="Courier New" w:cs="Courier New" w:hint="default"/>
      </w:rPr>
    </w:lvl>
    <w:lvl w:ilvl="8" w:tplc="69D0D20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1562266">
      <w:start w:val="1"/>
      <w:numFmt w:val="bullet"/>
      <w:lvlText w:val=""/>
      <w:lvlJc w:val="left"/>
      <w:pPr>
        <w:ind w:left="180" w:hanging="360"/>
      </w:pPr>
      <w:rPr>
        <w:rFonts w:ascii="Symbol" w:hAnsi="Symbol" w:hint="default"/>
      </w:rPr>
    </w:lvl>
    <w:lvl w:ilvl="1" w:tplc="FBA697D2" w:tentative="1">
      <w:start w:val="1"/>
      <w:numFmt w:val="bullet"/>
      <w:lvlText w:val="o"/>
      <w:lvlJc w:val="left"/>
      <w:pPr>
        <w:ind w:left="900" w:hanging="360"/>
      </w:pPr>
      <w:rPr>
        <w:rFonts w:ascii="Courier New" w:hAnsi="Courier New" w:cs="Courier New" w:hint="default"/>
      </w:rPr>
    </w:lvl>
    <w:lvl w:ilvl="2" w:tplc="C21EB06C" w:tentative="1">
      <w:start w:val="1"/>
      <w:numFmt w:val="bullet"/>
      <w:lvlText w:val=""/>
      <w:lvlJc w:val="left"/>
      <w:pPr>
        <w:ind w:left="1620" w:hanging="360"/>
      </w:pPr>
      <w:rPr>
        <w:rFonts w:ascii="Wingdings" w:hAnsi="Wingdings" w:hint="default"/>
      </w:rPr>
    </w:lvl>
    <w:lvl w:ilvl="3" w:tplc="B52E3B32" w:tentative="1">
      <w:start w:val="1"/>
      <w:numFmt w:val="bullet"/>
      <w:lvlText w:val=""/>
      <w:lvlJc w:val="left"/>
      <w:pPr>
        <w:ind w:left="2340" w:hanging="360"/>
      </w:pPr>
      <w:rPr>
        <w:rFonts w:ascii="Symbol" w:hAnsi="Symbol" w:hint="default"/>
      </w:rPr>
    </w:lvl>
    <w:lvl w:ilvl="4" w:tplc="5978DA70" w:tentative="1">
      <w:start w:val="1"/>
      <w:numFmt w:val="bullet"/>
      <w:lvlText w:val="o"/>
      <w:lvlJc w:val="left"/>
      <w:pPr>
        <w:ind w:left="3060" w:hanging="360"/>
      </w:pPr>
      <w:rPr>
        <w:rFonts w:ascii="Courier New" w:hAnsi="Courier New" w:cs="Courier New" w:hint="default"/>
      </w:rPr>
    </w:lvl>
    <w:lvl w:ilvl="5" w:tplc="927C02E6" w:tentative="1">
      <w:start w:val="1"/>
      <w:numFmt w:val="bullet"/>
      <w:lvlText w:val=""/>
      <w:lvlJc w:val="left"/>
      <w:pPr>
        <w:ind w:left="3780" w:hanging="360"/>
      </w:pPr>
      <w:rPr>
        <w:rFonts w:ascii="Wingdings" w:hAnsi="Wingdings" w:hint="default"/>
      </w:rPr>
    </w:lvl>
    <w:lvl w:ilvl="6" w:tplc="7BCA9C1E" w:tentative="1">
      <w:start w:val="1"/>
      <w:numFmt w:val="bullet"/>
      <w:lvlText w:val=""/>
      <w:lvlJc w:val="left"/>
      <w:pPr>
        <w:ind w:left="4500" w:hanging="360"/>
      </w:pPr>
      <w:rPr>
        <w:rFonts w:ascii="Symbol" w:hAnsi="Symbol" w:hint="default"/>
      </w:rPr>
    </w:lvl>
    <w:lvl w:ilvl="7" w:tplc="D744C67C" w:tentative="1">
      <w:start w:val="1"/>
      <w:numFmt w:val="bullet"/>
      <w:lvlText w:val="o"/>
      <w:lvlJc w:val="left"/>
      <w:pPr>
        <w:ind w:left="5220" w:hanging="360"/>
      </w:pPr>
      <w:rPr>
        <w:rFonts w:ascii="Courier New" w:hAnsi="Courier New" w:cs="Courier New" w:hint="default"/>
      </w:rPr>
    </w:lvl>
    <w:lvl w:ilvl="8" w:tplc="021658B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422DDEE">
      <w:start w:val="1"/>
      <w:numFmt w:val="bullet"/>
      <w:lvlText w:val=""/>
      <w:lvlJc w:val="left"/>
      <w:pPr>
        <w:ind w:left="720" w:hanging="360"/>
      </w:pPr>
      <w:rPr>
        <w:rFonts w:ascii="Symbol" w:hAnsi="Symbol" w:hint="default"/>
      </w:rPr>
    </w:lvl>
    <w:lvl w:ilvl="1" w:tplc="B8BC7982" w:tentative="1">
      <w:start w:val="1"/>
      <w:numFmt w:val="bullet"/>
      <w:lvlText w:val="o"/>
      <w:lvlJc w:val="left"/>
      <w:pPr>
        <w:ind w:left="1440" w:hanging="360"/>
      </w:pPr>
      <w:rPr>
        <w:rFonts w:ascii="Courier New" w:hAnsi="Courier New" w:cs="Courier New" w:hint="default"/>
      </w:rPr>
    </w:lvl>
    <w:lvl w:ilvl="2" w:tplc="0E24F914" w:tentative="1">
      <w:start w:val="1"/>
      <w:numFmt w:val="bullet"/>
      <w:lvlText w:val=""/>
      <w:lvlJc w:val="left"/>
      <w:pPr>
        <w:ind w:left="2160" w:hanging="360"/>
      </w:pPr>
      <w:rPr>
        <w:rFonts w:ascii="Wingdings" w:hAnsi="Wingdings" w:hint="default"/>
      </w:rPr>
    </w:lvl>
    <w:lvl w:ilvl="3" w:tplc="37E01674" w:tentative="1">
      <w:start w:val="1"/>
      <w:numFmt w:val="bullet"/>
      <w:lvlText w:val=""/>
      <w:lvlJc w:val="left"/>
      <w:pPr>
        <w:ind w:left="2880" w:hanging="360"/>
      </w:pPr>
      <w:rPr>
        <w:rFonts w:ascii="Symbol" w:hAnsi="Symbol" w:hint="default"/>
      </w:rPr>
    </w:lvl>
    <w:lvl w:ilvl="4" w:tplc="B4A01714" w:tentative="1">
      <w:start w:val="1"/>
      <w:numFmt w:val="bullet"/>
      <w:lvlText w:val="o"/>
      <w:lvlJc w:val="left"/>
      <w:pPr>
        <w:ind w:left="3600" w:hanging="360"/>
      </w:pPr>
      <w:rPr>
        <w:rFonts w:ascii="Courier New" w:hAnsi="Courier New" w:cs="Courier New" w:hint="default"/>
      </w:rPr>
    </w:lvl>
    <w:lvl w:ilvl="5" w:tplc="AEEE8814" w:tentative="1">
      <w:start w:val="1"/>
      <w:numFmt w:val="bullet"/>
      <w:lvlText w:val=""/>
      <w:lvlJc w:val="left"/>
      <w:pPr>
        <w:ind w:left="4320" w:hanging="360"/>
      </w:pPr>
      <w:rPr>
        <w:rFonts w:ascii="Wingdings" w:hAnsi="Wingdings" w:hint="default"/>
      </w:rPr>
    </w:lvl>
    <w:lvl w:ilvl="6" w:tplc="DDD84CD6" w:tentative="1">
      <w:start w:val="1"/>
      <w:numFmt w:val="bullet"/>
      <w:lvlText w:val=""/>
      <w:lvlJc w:val="left"/>
      <w:pPr>
        <w:ind w:left="5040" w:hanging="360"/>
      </w:pPr>
      <w:rPr>
        <w:rFonts w:ascii="Symbol" w:hAnsi="Symbol" w:hint="default"/>
      </w:rPr>
    </w:lvl>
    <w:lvl w:ilvl="7" w:tplc="37E25034" w:tentative="1">
      <w:start w:val="1"/>
      <w:numFmt w:val="bullet"/>
      <w:lvlText w:val="o"/>
      <w:lvlJc w:val="left"/>
      <w:pPr>
        <w:ind w:left="5760" w:hanging="360"/>
      </w:pPr>
      <w:rPr>
        <w:rFonts w:ascii="Courier New" w:hAnsi="Courier New" w:cs="Courier New" w:hint="default"/>
      </w:rPr>
    </w:lvl>
    <w:lvl w:ilvl="8" w:tplc="53A8C06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3E622A4">
      <w:start w:val="1"/>
      <w:numFmt w:val="bullet"/>
      <w:lvlText w:val=""/>
      <w:lvlJc w:val="left"/>
      <w:pPr>
        <w:ind w:left="180" w:hanging="360"/>
      </w:pPr>
      <w:rPr>
        <w:rFonts w:ascii="Symbol" w:hAnsi="Symbol" w:hint="default"/>
      </w:rPr>
    </w:lvl>
    <w:lvl w:ilvl="1" w:tplc="57FA7BCA" w:tentative="1">
      <w:start w:val="1"/>
      <w:numFmt w:val="bullet"/>
      <w:lvlText w:val="o"/>
      <w:lvlJc w:val="left"/>
      <w:pPr>
        <w:ind w:left="900" w:hanging="360"/>
      </w:pPr>
      <w:rPr>
        <w:rFonts w:ascii="Courier New" w:hAnsi="Courier New" w:cs="Courier New" w:hint="default"/>
      </w:rPr>
    </w:lvl>
    <w:lvl w:ilvl="2" w:tplc="6E40163E" w:tentative="1">
      <w:start w:val="1"/>
      <w:numFmt w:val="bullet"/>
      <w:lvlText w:val=""/>
      <w:lvlJc w:val="left"/>
      <w:pPr>
        <w:ind w:left="1620" w:hanging="360"/>
      </w:pPr>
      <w:rPr>
        <w:rFonts w:ascii="Wingdings" w:hAnsi="Wingdings" w:hint="default"/>
      </w:rPr>
    </w:lvl>
    <w:lvl w:ilvl="3" w:tplc="A2460A3C" w:tentative="1">
      <w:start w:val="1"/>
      <w:numFmt w:val="bullet"/>
      <w:lvlText w:val=""/>
      <w:lvlJc w:val="left"/>
      <w:pPr>
        <w:ind w:left="2340" w:hanging="360"/>
      </w:pPr>
      <w:rPr>
        <w:rFonts w:ascii="Symbol" w:hAnsi="Symbol" w:hint="default"/>
      </w:rPr>
    </w:lvl>
    <w:lvl w:ilvl="4" w:tplc="166A25E6" w:tentative="1">
      <w:start w:val="1"/>
      <w:numFmt w:val="bullet"/>
      <w:lvlText w:val="o"/>
      <w:lvlJc w:val="left"/>
      <w:pPr>
        <w:ind w:left="3060" w:hanging="360"/>
      </w:pPr>
      <w:rPr>
        <w:rFonts w:ascii="Courier New" w:hAnsi="Courier New" w:cs="Courier New" w:hint="default"/>
      </w:rPr>
    </w:lvl>
    <w:lvl w:ilvl="5" w:tplc="44FAB588" w:tentative="1">
      <w:start w:val="1"/>
      <w:numFmt w:val="bullet"/>
      <w:lvlText w:val=""/>
      <w:lvlJc w:val="left"/>
      <w:pPr>
        <w:ind w:left="3780" w:hanging="360"/>
      </w:pPr>
      <w:rPr>
        <w:rFonts w:ascii="Wingdings" w:hAnsi="Wingdings" w:hint="default"/>
      </w:rPr>
    </w:lvl>
    <w:lvl w:ilvl="6" w:tplc="A192F902" w:tentative="1">
      <w:start w:val="1"/>
      <w:numFmt w:val="bullet"/>
      <w:lvlText w:val=""/>
      <w:lvlJc w:val="left"/>
      <w:pPr>
        <w:ind w:left="4500" w:hanging="360"/>
      </w:pPr>
      <w:rPr>
        <w:rFonts w:ascii="Symbol" w:hAnsi="Symbol" w:hint="default"/>
      </w:rPr>
    </w:lvl>
    <w:lvl w:ilvl="7" w:tplc="84A4F6CC" w:tentative="1">
      <w:start w:val="1"/>
      <w:numFmt w:val="bullet"/>
      <w:lvlText w:val="o"/>
      <w:lvlJc w:val="left"/>
      <w:pPr>
        <w:ind w:left="5220" w:hanging="360"/>
      </w:pPr>
      <w:rPr>
        <w:rFonts w:ascii="Courier New" w:hAnsi="Courier New" w:cs="Courier New" w:hint="default"/>
      </w:rPr>
    </w:lvl>
    <w:lvl w:ilvl="8" w:tplc="AB9624C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26862C32">
      <w:start w:val="1"/>
      <w:numFmt w:val="bullet"/>
      <w:lvlText w:val=""/>
      <w:lvlJc w:val="left"/>
      <w:pPr>
        <w:ind w:left="720" w:hanging="360"/>
      </w:pPr>
      <w:rPr>
        <w:rFonts w:ascii="Symbol" w:hAnsi="Symbol" w:hint="default"/>
      </w:rPr>
    </w:lvl>
    <w:lvl w:ilvl="1" w:tplc="C5283C1E" w:tentative="1">
      <w:start w:val="1"/>
      <w:numFmt w:val="bullet"/>
      <w:lvlText w:val="o"/>
      <w:lvlJc w:val="left"/>
      <w:pPr>
        <w:ind w:left="1440" w:hanging="360"/>
      </w:pPr>
      <w:rPr>
        <w:rFonts w:ascii="Courier New" w:hAnsi="Courier New" w:cs="Courier New" w:hint="default"/>
      </w:rPr>
    </w:lvl>
    <w:lvl w:ilvl="2" w:tplc="BB60DCB8" w:tentative="1">
      <w:start w:val="1"/>
      <w:numFmt w:val="bullet"/>
      <w:lvlText w:val=""/>
      <w:lvlJc w:val="left"/>
      <w:pPr>
        <w:ind w:left="2160" w:hanging="360"/>
      </w:pPr>
      <w:rPr>
        <w:rFonts w:ascii="Wingdings" w:hAnsi="Wingdings" w:hint="default"/>
      </w:rPr>
    </w:lvl>
    <w:lvl w:ilvl="3" w:tplc="FD66BD70" w:tentative="1">
      <w:start w:val="1"/>
      <w:numFmt w:val="bullet"/>
      <w:lvlText w:val=""/>
      <w:lvlJc w:val="left"/>
      <w:pPr>
        <w:ind w:left="2880" w:hanging="360"/>
      </w:pPr>
      <w:rPr>
        <w:rFonts w:ascii="Symbol" w:hAnsi="Symbol" w:hint="default"/>
      </w:rPr>
    </w:lvl>
    <w:lvl w:ilvl="4" w:tplc="16367EAC" w:tentative="1">
      <w:start w:val="1"/>
      <w:numFmt w:val="bullet"/>
      <w:lvlText w:val="o"/>
      <w:lvlJc w:val="left"/>
      <w:pPr>
        <w:ind w:left="3600" w:hanging="360"/>
      </w:pPr>
      <w:rPr>
        <w:rFonts w:ascii="Courier New" w:hAnsi="Courier New" w:cs="Courier New" w:hint="default"/>
      </w:rPr>
    </w:lvl>
    <w:lvl w:ilvl="5" w:tplc="22649742" w:tentative="1">
      <w:start w:val="1"/>
      <w:numFmt w:val="bullet"/>
      <w:lvlText w:val=""/>
      <w:lvlJc w:val="left"/>
      <w:pPr>
        <w:ind w:left="4320" w:hanging="360"/>
      </w:pPr>
      <w:rPr>
        <w:rFonts w:ascii="Wingdings" w:hAnsi="Wingdings" w:hint="default"/>
      </w:rPr>
    </w:lvl>
    <w:lvl w:ilvl="6" w:tplc="541ACF28" w:tentative="1">
      <w:start w:val="1"/>
      <w:numFmt w:val="bullet"/>
      <w:lvlText w:val=""/>
      <w:lvlJc w:val="left"/>
      <w:pPr>
        <w:ind w:left="5040" w:hanging="360"/>
      </w:pPr>
      <w:rPr>
        <w:rFonts w:ascii="Symbol" w:hAnsi="Symbol" w:hint="default"/>
      </w:rPr>
    </w:lvl>
    <w:lvl w:ilvl="7" w:tplc="EEB41754" w:tentative="1">
      <w:start w:val="1"/>
      <w:numFmt w:val="bullet"/>
      <w:lvlText w:val="o"/>
      <w:lvlJc w:val="left"/>
      <w:pPr>
        <w:ind w:left="5760" w:hanging="360"/>
      </w:pPr>
      <w:rPr>
        <w:rFonts w:ascii="Courier New" w:hAnsi="Courier New" w:cs="Courier New" w:hint="default"/>
      </w:rPr>
    </w:lvl>
    <w:lvl w:ilvl="8" w:tplc="5344DCA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152A480C">
      <w:start w:val="1"/>
      <w:numFmt w:val="bullet"/>
      <w:lvlText w:val=""/>
      <w:lvlJc w:val="left"/>
      <w:pPr>
        <w:ind w:left="720" w:hanging="360"/>
      </w:pPr>
      <w:rPr>
        <w:rFonts w:ascii="Symbol" w:hAnsi="Symbol"/>
      </w:rPr>
    </w:lvl>
    <w:lvl w:ilvl="1" w:tplc="513AA3E6">
      <w:start w:val="1"/>
      <w:numFmt w:val="bullet"/>
      <w:lvlText w:val="o"/>
      <w:lvlJc w:val="left"/>
      <w:pPr>
        <w:tabs>
          <w:tab w:val="num" w:pos="1440"/>
        </w:tabs>
        <w:ind w:left="1440" w:hanging="360"/>
      </w:pPr>
      <w:rPr>
        <w:rFonts w:ascii="Courier New" w:hAnsi="Courier New"/>
      </w:rPr>
    </w:lvl>
    <w:lvl w:ilvl="2" w:tplc="5BFE73C2">
      <w:start w:val="1"/>
      <w:numFmt w:val="bullet"/>
      <w:lvlText w:val=""/>
      <w:lvlJc w:val="left"/>
      <w:pPr>
        <w:tabs>
          <w:tab w:val="num" w:pos="2160"/>
        </w:tabs>
        <w:ind w:left="2160" w:hanging="360"/>
      </w:pPr>
      <w:rPr>
        <w:rFonts w:ascii="Wingdings" w:hAnsi="Wingdings"/>
      </w:rPr>
    </w:lvl>
    <w:lvl w:ilvl="3" w:tplc="6D9ED100">
      <w:start w:val="1"/>
      <w:numFmt w:val="bullet"/>
      <w:lvlText w:val=""/>
      <w:lvlJc w:val="left"/>
      <w:pPr>
        <w:tabs>
          <w:tab w:val="num" w:pos="2880"/>
        </w:tabs>
        <w:ind w:left="2880" w:hanging="360"/>
      </w:pPr>
      <w:rPr>
        <w:rFonts w:ascii="Symbol" w:hAnsi="Symbol"/>
      </w:rPr>
    </w:lvl>
    <w:lvl w:ilvl="4" w:tplc="9892B714">
      <w:start w:val="1"/>
      <w:numFmt w:val="bullet"/>
      <w:lvlText w:val="o"/>
      <w:lvlJc w:val="left"/>
      <w:pPr>
        <w:tabs>
          <w:tab w:val="num" w:pos="3600"/>
        </w:tabs>
        <w:ind w:left="3600" w:hanging="360"/>
      </w:pPr>
      <w:rPr>
        <w:rFonts w:ascii="Courier New" w:hAnsi="Courier New"/>
      </w:rPr>
    </w:lvl>
    <w:lvl w:ilvl="5" w:tplc="29E47E80">
      <w:start w:val="1"/>
      <w:numFmt w:val="bullet"/>
      <w:lvlText w:val=""/>
      <w:lvlJc w:val="left"/>
      <w:pPr>
        <w:tabs>
          <w:tab w:val="num" w:pos="4320"/>
        </w:tabs>
        <w:ind w:left="4320" w:hanging="360"/>
      </w:pPr>
      <w:rPr>
        <w:rFonts w:ascii="Wingdings" w:hAnsi="Wingdings"/>
      </w:rPr>
    </w:lvl>
    <w:lvl w:ilvl="6" w:tplc="594065F6">
      <w:start w:val="1"/>
      <w:numFmt w:val="bullet"/>
      <w:lvlText w:val=""/>
      <w:lvlJc w:val="left"/>
      <w:pPr>
        <w:tabs>
          <w:tab w:val="num" w:pos="5040"/>
        </w:tabs>
        <w:ind w:left="5040" w:hanging="360"/>
      </w:pPr>
      <w:rPr>
        <w:rFonts w:ascii="Symbol" w:hAnsi="Symbol"/>
      </w:rPr>
    </w:lvl>
    <w:lvl w:ilvl="7" w:tplc="14EE744A">
      <w:start w:val="1"/>
      <w:numFmt w:val="bullet"/>
      <w:lvlText w:val="o"/>
      <w:lvlJc w:val="left"/>
      <w:pPr>
        <w:tabs>
          <w:tab w:val="num" w:pos="5760"/>
        </w:tabs>
        <w:ind w:left="5760" w:hanging="360"/>
      </w:pPr>
      <w:rPr>
        <w:rFonts w:ascii="Courier New" w:hAnsi="Courier New"/>
      </w:rPr>
    </w:lvl>
    <w:lvl w:ilvl="8" w:tplc="DDCEB4D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7FCB6DE2"/>
    <w:lvl w:ilvl="0" w:tplc="1BD05394">
      <w:start w:val="1"/>
      <w:numFmt w:val="bullet"/>
      <w:lvlText w:val=""/>
      <w:lvlJc w:val="left"/>
      <w:pPr>
        <w:ind w:left="720" w:hanging="360"/>
      </w:pPr>
      <w:rPr>
        <w:rFonts w:ascii="Symbol" w:hAnsi="Symbol"/>
      </w:rPr>
    </w:lvl>
    <w:lvl w:ilvl="1" w:tplc="BA0E4714">
      <w:start w:val="1"/>
      <w:numFmt w:val="bullet"/>
      <w:lvlText w:val="o"/>
      <w:lvlJc w:val="left"/>
      <w:pPr>
        <w:tabs>
          <w:tab w:val="num" w:pos="1440"/>
        </w:tabs>
        <w:ind w:left="1440" w:hanging="360"/>
      </w:pPr>
      <w:rPr>
        <w:rFonts w:ascii="Courier New" w:hAnsi="Courier New"/>
      </w:rPr>
    </w:lvl>
    <w:lvl w:ilvl="2" w:tplc="5B321A9E">
      <w:start w:val="1"/>
      <w:numFmt w:val="bullet"/>
      <w:lvlText w:val=""/>
      <w:lvlJc w:val="left"/>
      <w:pPr>
        <w:tabs>
          <w:tab w:val="num" w:pos="2160"/>
        </w:tabs>
        <w:ind w:left="2160" w:hanging="360"/>
      </w:pPr>
      <w:rPr>
        <w:rFonts w:ascii="Wingdings" w:hAnsi="Wingdings"/>
      </w:rPr>
    </w:lvl>
    <w:lvl w:ilvl="3" w:tplc="96CCBC5E">
      <w:start w:val="1"/>
      <w:numFmt w:val="bullet"/>
      <w:lvlText w:val=""/>
      <w:lvlJc w:val="left"/>
      <w:pPr>
        <w:tabs>
          <w:tab w:val="num" w:pos="2880"/>
        </w:tabs>
        <w:ind w:left="2880" w:hanging="360"/>
      </w:pPr>
      <w:rPr>
        <w:rFonts w:ascii="Symbol" w:hAnsi="Symbol"/>
      </w:rPr>
    </w:lvl>
    <w:lvl w:ilvl="4" w:tplc="0854E596">
      <w:start w:val="1"/>
      <w:numFmt w:val="bullet"/>
      <w:lvlText w:val="o"/>
      <w:lvlJc w:val="left"/>
      <w:pPr>
        <w:tabs>
          <w:tab w:val="num" w:pos="3600"/>
        </w:tabs>
        <w:ind w:left="3600" w:hanging="360"/>
      </w:pPr>
      <w:rPr>
        <w:rFonts w:ascii="Courier New" w:hAnsi="Courier New"/>
      </w:rPr>
    </w:lvl>
    <w:lvl w:ilvl="5" w:tplc="553C4C58">
      <w:start w:val="1"/>
      <w:numFmt w:val="bullet"/>
      <w:lvlText w:val=""/>
      <w:lvlJc w:val="left"/>
      <w:pPr>
        <w:tabs>
          <w:tab w:val="num" w:pos="4320"/>
        </w:tabs>
        <w:ind w:left="4320" w:hanging="360"/>
      </w:pPr>
      <w:rPr>
        <w:rFonts w:ascii="Wingdings" w:hAnsi="Wingdings"/>
      </w:rPr>
    </w:lvl>
    <w:lvl w:ilvl="6" w:tplc="533A2CBC">
      <w:start w:val="1"/>
      <w:numFmt w:val="bullet"/>
      <w:lvlText w:val=""/>
      <w:lvlJc w:val="left"/>
      <w:pPr>
        <w:tabs>
          <w:tab w:val="num" w:pos="5040"/>
        </w:tabs>
        <w:ind w:left="5040" w:hanging="360"/>
      </w:pPr>
      <w:rPr>
        <w:rFonts w:ascii="Symbol" w:hAnsi="Symbol"/>
      </w:rPr>
    </w:lvl>
    <w:lvl w:ilvl="7" w:tplc="A448C9BA">
      <w:start w:val="1"/>
      <w:numFmt w:val="bullet"/>
      <w:lvlText w:val="o"/>
      <w:lvlJc w:val="left"/>
      <w:pPr>
        <w:tabs>
          <w:tab w:val="num" w:pos="5760"/>
        </w:tabs>
        <w:ind w:left="5760" w:hanging="360"/>
      </w:pPr>
      <w:rPr>
        <w:rFonts w:ascii="Courier New" w:hAnsi="Courier New"/>
      </w:rPr>
    </w:lvl>
    <w:lvl w:ilvl="8" w:tplc="A172318C">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3"/>
    <w:multiLevelType w:val="hybridMultilevel"/>
    <w:tmpl w:val="7FCB6DE3"/>
    <w:lvl w:ilvl="0" w:tplc="35BCD93C">
      <w:start w:val="1"/>
      <w:numFmt w:val="bullet"/>
      <w:lvlText w:val=""/>
      <w:lvlJc w:val="left"/>
      <w:pPr>
        <w:ind w:left="720" w:hanging="360"/>
      </w:pPr>
      <w:rPr>
        <w:rFonts w:ascii="Symbol" w:hAnsi="Symbol"/>
      </w:rPr>
    </w:lvl>
    <w:lvl w:ilvl="1" w:tplc="601C73CA">
      <w:start w:val="1"/>
      <w:numFmt w:val="bullet"/>
      <w:lvlText w:val="o"/>
      <w:lvlJc w:val="left"/>
      <w:pPr>
        <w:tabs>
          <w:tab w:val="num" w:pos="1440"/>
        </w:tabs>
        <w:ind w:left="1440" w:hanging="360"/>
      </w:pPr>
      <w:rPr>
        <w:rFonts w:ascii="Courier New" w:hAnsi="Courier New"/>
      </w:rPr>
    </w:lvl>
    <w:lvl w:ilvl="2" w:tplc="79F65AA0">
      <w:start w:val="1"/>
      <w:numFmt w:val="bullet"/>
      <w:lvlText w:val=""/>
      <w:lvlJc w:val="left"/>
      <w:pPr>
        <w:tabs>
          <w:tab w:val="num" w:pos="2160"/>
        </w:tabs>
        <w:ind w:left="2160" w:hanging="360"/>
      </w:pPr>
      <w:rPr>
        <w:rFonts w:ascii="Wingdings" w:hAnsi="Wingdings"/>
      </w:rPr>
    </w:lvl>
    <w:lvl w:ilvl="3" w:tplc="100600AE">
      <w:start w:val="1"/>
      <w:numFmt w:val="bullet"/>
      <w:lvlText w:val=""/>
      <w:lvlJc w:val="left"/>
      <w:pPr>
        <w:tabs>
          <w:tab w:val="num" w:pos="2880"/>
        </w:tabs>
        <w:ind w:left="2880" w:hanging="360"/>
      </w:pPr>
      <w:rPr>
        <w:rFonts w:ascii="Symbol" w:hAnsi="Symbol"/>
      </w:rPr>
    </w:lvl>
    <w:lvl w:ilvl="4" w:tplc="5C103744">
      <w:start w:val="1"/>
      <w:numFmt w:val="bullet"/>
      <w:lvlText w:val="o"/>
      <w:lvlJc w:val="left"/>
      <w:pPr>
        <w:tabs>
          <w:tab w:val="num" w:pos="3600"/>
        </w:tabs>
        <w:ind w:left="3600" w:hanging="360"/>
      </w:pPr>
      <w:rPr>
        <w:rFonts w:ascii="Courier New" w:hAnsi="Courier New"/>
      </w:rPr>
    </w:lvl>
    <w:lvl w:ilvl="5" w:tplc="9DF07454">
      <w:start w:val="1"/>
      <w:numFmt w:val="bullet"/>
      <w:lvlText w:val=""/>
      <w:lvlJc w:val="left"/>
      <w:pPr>
        <w:tabs>
          <w:tab w:val="num" w:pos="4320"/>
        </w:tabs>
        <w:ind w:left="4320" w:hanging="360"/>
      </w:pPr>
      <w:rPr>
        <w:rFonts w:ascii="Wingdings" w:hAnsi="Wingdings"/>
      </w:rPr>
    </w:lvl>
    <w:lvl w:ilvl="6" w:tplc="1F208CAA">
      <w:start w:val="1"/>
      <w:numFmt w:val="bullet"/>
      <w:lvlText w:val=""/>
      <w:lvlJc w:val="left"/>
      <w:pPr>
        <w:tabs>
          <w:tab w:val="num" w:pos="5040"/>
        </w:tabs>
        <w:ind w:left="5040" w:hanging="360"/>
      </w:pPr>
      <w:rPr>
        <w:rFonts w:ascii="Symbol" w:hAnsi="Symbol"/>
      </w:rPr>
    </w:lvl>
    <w:lvl w:ilvl="7" w:tplc="ED3CCFE0">
      <w:start w:val="1"/>
      <w:numFmt w:val="bullet"/>
      <w:lvlText w:val="o"/>
      <w:lvlJc w:val="left"/>
      <w:pPr>
        <w:tabs>
          <w:tab w:val="num" w:pos="5760"/>
        </w:tabs>
        <w:ind w:left="5760" w:hanging="360"/>
      </w:pPr>
      <w:rPr>
        <w:rFonts w:ascii="Courier New" w:hAnsi="Courier New"/>
      </w:rPr>
    </w:lvl>
    <w:lvl w:ilvl="8" w:tplc="7FA20428">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4"/>
    <w:multiLevelType w:val="hybridMultilevel"/>
    <w:tmpl w:val="7FCB6DE4"/>
    <w:lvl w:ilvl="0" w:tplc="876A5F5C">
      <w:start w:val="1"/>
      <w:numFmt w:val="bullet"/>
      <w:lvlText w:val=""/>
      <w:lvlJc w:val="left"/>
      <w:pPr>
        <w:ind w:left="720" w:hanging="360"/>
      </w:pPr>
      <w:rPr>
        <w:rFonts w:ascii="Symbol" w:hAnsi="Symbol"/>
      </w:rPr>
    </w:lvl>
    <w:lvl w:ilvl="1" w:tplc="C2E2D18A">
      <w:start w:val="1"/>
      <w:numFmt w:val="bullet"/>
      <w:lvlText w:val="o"/>
      <w:lvlJc w:val="left"/>
      <w:pPr>
        <w:tabs>
          <w:tab w:val="num" w:pos="1440"/>
        </w:tabs>
        <w:ind w:left="1440" w:hanging="360"/>
      </w:pPr>
      <w:rPr>
        <w:rFonts w:ascii="Courier New" w:hAnsi="Courier New"/>
      </w:rPr>
    </w:lvl>
    <w:lvl w:ilvl="2" w:tplc="4BE02346">
      <w:start w:val="1"/>
      <w:numFmt w:val="bullet"/>
      <w:lvlText w:val=""/>
      <w:lvlJc w:val="left"/>
      <w:pPr>
        <w:tabs>
          <w:tab w:val="num" w:pos="2160"/>
        </w:tabs>
        <w:ind w:left="2160" w:hanging="360"/>
      </w:pPr>
      <w:rPr>
        <w:rFonts w:ascii="Wingdings" w:hAnsi="Wingdings"/>
      </w:rPr>
    </w:lvl>
    <w:lvl w:ilvl="3" w:tplc="80D26572">
      <w:start w:val="1"/>
      <w:numFmt w:val="bullet"/>
      <w:lvlText w:val=""/>
      <w:lvlJc w:val="left"/>
      <w:pPr>
        <w:tabs>
          <w:tab w:val="num" w:pos="2880"/>
        </w:tabs>
        <w:ind w:left="2880" w:hanging="360"/>
      </w:pPr>
      <w:rPr>
        <w:rFonts w:ascii="Symbol" w:hAnsi="Symbol"/>
      </w:rPr>
    </w:lvl>
    <w:lvl w:ilvl="4" w:tplc="3E78D78A">
      <w:start w:val="1"/>
      <w:numFmt w:val="bullet"/>
      <w:lvlText w:val="o"/>
      <w:lvlJc w:val="left"/>
      <w:pPr>
        <w:tabs>
          <w:tab w:val="num" w:pos="3600"/>
        </w:tabs>
        <w:ind w:left="3600" w:hanging="360"/>
      </w:pPr>
      <w:rPr>
        <w:rFonts w:ascii="Courier New" w:hAnsi="Courier New"/>
      </w:rPr>
    </w:lvl>
    <w:lvl w:ilvl="5" w:tplc="75AE109E">
      <w:start w:val="1"/>
      <w:numFmt w:val="bullet"/>
      <w:lvlText w:val=""/>
      <w:lvlJc w:val="left"/>
      <w:pPr>
        <w:tabs>
          <w:tab w:val="num" w:pos="4320"/>
        </w:tabs>
        <w:ind w:left="4320" w:hanging="360"/>
      </w:pPr>
      <w:rPr>
        <w:rFonts w:ascii="Wingdings" w:hAnsi="Wingdings"/>
      </w:rPr>
    </w:lvl>
    <w:lvl w:ilvl="6" w:tplc="D74ACDB2">
      <w:start w:val="1"/>
      <w:numFmt w:val="bullet"/>
      <w:lvlText w:val=""/>
      <w:lvlJc w:val="left"/>
      <w:pPr>
        <w:tabs>
          <w:tab w:val="num" w:pos="5040"/>
        </w:tabs>
        <w:ind w:left="5040" w:hanging="360"/>
      </w:pPr>
      <w:rPr>
        <w:rFonts w:ascii="Symbol" w:hAnsi="Symbol"/>
      </w:rPr>
    </w:lvl>
    <w:lvl w:ilvl="7" w:tplc="A1FA6758">
      <w:start w:val="1"/>
      <w:numFmt w:val="bullet"/>
      <w:lvlText w:val="o"/>
      <w:lvlJc w:val="left"/>
      <w:pPr>
        <w:tabs>
          <w:tab w:val="num" w:pos="5760"/>
        </w:tabs>
        <w:ind w:left="5760" w:hanging="360"/>
      </w:pPr>
      <w:rPr>
        <w:rFonts w:ascii="Courier New" w:hAnsi="Courier New"/>
      </w:rPr>
    </w:lvl>
    <w:lvl w:ilvl="8" w:tplc="07A21A00">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5"/>
    <w:multiLevelType w:val="hybridMultilevel"/>
    <w:tmpl w:val="BDA61AAC"/>
    <w:lvl w:ilvl="0" w:tplc="3E3026AA">
      <w:start w:val="1"/>
      <w:numFmt w:val="bullet"/>
      <w:lvlText w:val=""/>
      <w:lvlJc w:val="left"/>
      <w:pPr>
        <w:ind w:left="720" w:hanging="360"/>
      </w:pPr>
      <w:rPr>
        <w:rFonts w:ascii="Symbol" w:hAnsi="Symbol" w:hint="default"/>
      </w:rPr>
    </w:lvl>
    <w:lvl w:ilvl="1" w:tplc="A30A3398">
      <w:start w:val="1"/>
      <w:numFmt w:val="bullet"/>
      <w:lvlText w:val="o"/>
      <w:lvlJc w:val="left"/>
      <w:pPr>
        <w:ind w:left="1440" w:hanging="360"/>
      </w:pPr>
      <w:rPr>
        <w:rFonts w:ascii="Courier New" w:hAnsi="Courier New" w:cs="Courier New" w:hint="default"/>
      </w:rPr>
    </w:lvl>
    <w:lvl w:ilvl="2" w:tplc="BE66CA7C" w:tentative="1">
      <w:start w:val="1"/>
      <w:numFmt w:val="bullet"/>
      <w:lvlText w:val=""/>
      <w:lvlJc w:val="left"/>
      <w:pPr>
        <w:ind w:left="2160" w:hanging="360"/>
      </w:pPr>
      <w:rPr>
        <w:rFonts w:ascii="Wingdings" w:hAnsi="Wingdings" w:hint="default"/>
      </w:rPr>
    </w:lvl>
    <w:lvl w:ilvl="3" w:tplc="A088EA1E" w:tentative="1">
      <w:start w:val="1"/>
      <w:numFmt w:val="bullet"/>
      <w:lvlText w:val=""/>
      <w:lvlJc w:val="left"/>
      <w:pPr>
        <w:ind w:left="2880" w:hanging="360"/>
      </w:pPr>
      <w:rPr>
        <w:rFonts w:ascii="Symbol" w:hAnsi="Symbol" w:hint="default"/>
      </w:rPr>
    </w:lvl>
    <w:lvl w:ilvl="4" w:tplc="2A08F03C" w:tentative="1">
      <w:start w:val="1"/>
      <w:numFmt w:val="bullet"/>
      <w:lvlText w:val="o"/>
      <w:lvlJc w:val="left"/>
      <w:pPr>
        <w:ind w:left="3600" w:hanging="360"/>
      </w:pPr>
      <w:rPr>
        <w:rFonts w:ascii="Courier New" w:hAnsi="Courier New" w:cs="Courier New" w:hint="default"/>
      </w:rPr>
    </w:lvl>
    <w:lvl w:ilvl="5" w:tplc="D706A8B4" w:tentative="1">
      <w:start w:val="1"/>
      <w:numFmt w:val="bullet"/>
      <w:lvlText w:val=""/>
      <w:lvlJc w:val="left"/>
      <w:pPr>
        <w:ind w:left="4320" w:hanging="360"/>
      </w:pPr>
      <w:rPr>
        <w:rFonts w:ascii="Wingdings" w:hAnsi="Wingdings" w:hint="default"/>
      </w:rPr>
    </w:lvl>
    <w:lvl w:ilvl="6" w:tplc="7E10B096" w:tentative="1">
      <w:start w:val="1"/>
      <w:numFmt w:val="bullet"/>
      <w:lvlText w:val=""/>
      <w:lvlJc w:val="left"/>
      <w:pPr>
        <w:ind w:left="5040" w:hanging="360"/>
      </w:pPr>
      <w:rPr>
        <w:rFonts w:ascii="Symbol" w:hAnsi="Symbol" w:hint="default"/>
      </w:rPr>
    </w:lvl>
    <w:lvl w:ilvl="7" w:tplc="0E180B50" w:tentative="1">
      <w:start w:val="1"/>
      <w:numFmt w:val="bullet"/>
      <w:lvlText w:val="o"/>
      <w:lvlJc w:val="left"/>
      <w:pPr>
        <w:ind w:left="5760" w:hanging="360"/>
      </w:pPr>
      <w:rPr>
        <w:rFonts w:ascii="Courier New" w:hAnsi="Courier New" w:cs="Courier New" w:hint="default"/>
      </w:rPr>
    </w:lvl>
    <w:lvl w:ilvl="8" w:tplc="546C21F8"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56347B16"/>
    <w:lvl w:ilvl="0" w:tplc="071AC582">
      <w:start w:val="1"/>
      <w:numFmt w:val="bullet"/>
      <w:lvlText w:val=""/>
      <w:lvlJc w:val="left"/>
      <w:pPr>
        <w:ind w:left="1440" w:hanging="360"/>
      </w:pPr>
      <w:rPr>
        <w:rFonts w:ascii="Symbol" w:hAnsi="Symbol" w:hint="default"/>
      </w:rPr>
    </w:lvl>
    <w:lvl w:ilvl="1" w:tplc="B4301CA2" w:tentative="1">
      <w:start w:val="1"/>
      <w:numFmt w:val="bullet"/>
      <w:lvlText w:val="o"/>
      <w:lvlJc w:val="left"/>
      <w:pPr>
        <w:ind w:left="2160" w:hanging="360"/>
      </w:pPr>
      <w:rPr>
        <w:rFonts w:ascii="Courier New" w:hAnsi="Courier New" w:cs="Courier New" w:hint="default"/>
      </w:rPr>
    </w:lvl>
    <w:lvl w:ilvl="2" w:tplc="C652BA48" w:tentative="1">
      <w:start w:val="1"/>
      <w:numFmt w:val="bullet"/>
      <w:lvlText w:val=""/>
      <w:lvlJc w:val="left"/>
      <w:pPr>
        <w:ind w:left="2880" w:hanging="360"/>
      </w:pPr>
      <w:rPr>
        <w:rFonts w:ascii="Wingdings" w:hAnsi="Wingdings" w:hint="default"/>
      </w:rPr>
    </w:lvl>
    <w:lvl w:ilvl="3" w:tplc="D59C3FEC" w:tentative="1">
      <w:start w:val="1"/>
      <w:numFmt w:val="bullet"/>
      <w:lvlText w:val=""/>
      <w:lvlJc w:val="left"/>
      <w:pPr>
        <w:ind w:left="3600" w:hanging="360"/>
      </w:pPr>
      <w:rPr>
        <w:rFonts w:ascii="Symbol" w:hAnsi="Symbol" w:hint="default"/>
      </w:rPr>
    </w:lvl>
    <w:lvl w:ilvl="4" w:tplc="BE80A8A8" w:tentative="1">
      <w:start w:val="1"/>
      <w:numFmt w:val="bullet"/>
      <w:lvlText w:val="o"/>
      <w:lvlJc w:val="left"/>
      <w:pPr>
        <w:ind w:left="4320" w:hanging="360"/>
      </w:pPr>
      <w:rPr>
        <w:rFonts w:ascii="Courier New" w:hAnsi="Courier New" w:cs="Courier New" w:hint="default"/>
      </w:rPr>
    </w:lvl>
    <w:lvl w:ilvl="5" w:tplc="C442A676" w:tentative="1">
      <w:start w:val="1"/>
      <w:numFmt w:val="bullet"/>
      <w:lvlText w:val=""/>
      <w:lvlJc w:val="left"/>
      <w:pPr>
        <w:ind w:left="5040" w:hanging="360"/>
      </w:pPr>
      <w:rPr>
        <w:rFonts w:ascii="Wingdings" w:hAnsi="Wingdings" w:hint="default"/>
      </w:rPr>
    </w:lvl>
    <w:lvl w:ilvl="6" w:tplc="6A34D454" w:tentative="1">
      <w:start w:val="1"/>
      <w:numFmt w:val="bullet"/>
      <w:lvlText w:val=""/>
      <w:lvlJc w:val="left"/>
      <w:pPr>
        <w:ind w:left="5760" w:hanging="360"/>
      </w:pPr>
      <w:rPr>
        <w:rFonts w:ascii="Symbol" w:hAnsi="Symbol" w:hint="default"/>
      </w:rPr>
    </w:lvl>
    <w:lvl w:ilvl="7" w:tplc="1D0C995E" w:tentative="1">
      <w:start w:val="1"/>
      <w:numFmt w:val="bullet"/>
      <w:lvlText w:val="o"/>
      <w:lvlJc w:val="left"/>
      <w:pPr>
        <w:ind w:left="6480" w:hanging="360"/>
      </w:pPr>
      <w:rPr>
        <w:rFonts w:ascii="Courier New" w:hAnsi="Courier New" w:cs="Courier New" w:hint="default"/>
      </w:rPr>
    </w:lvl>
    <w:lvl w:ilvl="8" w:tplc="122ED406" w:tentative="1">
      <w:start w:val="1"/>
      <w:numFmt w:val="bullet"/>
      <w:lvlText w:val=""/>
      <w:lvlJc w:val="left"/>
      <w:pPr>
        <w:ind w:left="7200" w:hanging="360"/>
      </w:pPr>
      <w:rPr>
        <w:rFonts w:ascii="Wingdings" w:hAnsi="Wingdings" w:hint="default"/>
      </w:rPr>
    </w:lvl>
  </w:abstractNum>
  <w:abstractNum w:abstractNumId="32" w15:restartNumberingAfterBreak="0">
    <w:nsid w:val="7FCB6DE7"/>
    <w:multiLevelType w:val="hybridMultilevel"/>
    <w:tmpl w:val="49EC3F10"/>
    <w:lvl w:ilvl="0" w:tplc="6430FC0E">
      <w:start w:val="1"/>
      <w:numFmt w:val="decimal"/>
      <w:lvlText w:val="(%1)"/>
      <w:lvlJc w:val="left"/>
      <w:pPr>
        <w:ind w:left="360" w:hanging="360"/>
      </w:pPr>
      <w:rPr>
        <w:rFonts w:hint="default"/>
      </w:rPr>
    </w:lvl>
    <w:lvl w:ilvl="1" w:tplc="5A32BB86" w:tentative="1">
      <w:start w:val="1"/>
      <w:numFmt w:val="lowerLetter"/>
      <w:lvlText w:val="%2."/>
      <w:lvlJc w:val="left"/>
      <w:pPr>
        <w:ind w:left="1080" w:hanging="360"/>
      </w:pPr>
    </w:lvl>
    <w:lvl w:ilvl="2" w:tplc="81D69476" w:tentative="1">
      <w:start w:val="1"/>
      <w:numFmt w:val="lowerRoman"/>
      <w:lvlText w:val="%3."/>
      <w:lvlJc w:val="right"/>
      <w:pPr>
        <w:ind w:left="1800" w:hanging="180"/>
      </w:pPr>
    </w:lvl>
    <w:lvl w:ilvl="3" w:tplc="FF0C0F6E" w:tentative="1">
      <w:start w:val="1"/>
      <w:numFmt w:val="decimal"/>
      <w:lvlText w:val="%4."/>
      <w:lvlJc w:val="left"/>
      <w:pPr>
        <w:ind w:left="2520" w:hanging="360"/>
      </w:pPr>
    </w:lvl>
    <w:lvl w:ilvl="4" w:tplc="65525890" w:tentative="1">
      <w:start w:val="1"/>
      <w:numFmt w:val="lowerLetter"/>
      <w:lvlText w:val="%5."/>
      <w:lvlJc w:val="left"/>
      <w:pPr>
        <w:ind w:left="3240" w:hanging="360"/>
      </w:pPr>
    </w:lvl>
    <w:lvl w:ilvl="5" w:tplc="F4F4F0BC" w:tentative="1">
      <w:start w:val="1"/>
      <w:numFmt w:val="lowerRoman"/>
      <w:lvlText w:val="%6."/>
      <w:lvlJc w:val="right"/>
      <w:pPr>
        <w:ind w:left="3960" w:hanging="180"/>
      </w:pPr>
    </w:lvl>
    <w:lvl w:ilvl="6" w:tplc="E974C24A" w:tentative="1">
      <w:start w:val="1"/>
      <w:numFmt w:val="decimal"/>
      <w:lvlText w:val="%7."/>
      <w:lvlJc w:val="left"/>
      <w:pPr>
        <w:ind w:left="4680" w:hanging="360"/>
      </w:pPr>
    </w:lvl>
    <w:lvl w:ilvl="7" w:tplc="2EE2F65C" w:tentative="1">
      <w:start w:val="1"/>
      <w:numFmt w:val="lowerLetter"/>
      <w:lvlText w:val="%8."/>
      <w:lvlJc w:val="left"/>
      <w:pPr>
        <w:ind w:left="5400" w:hanging="360"/>
      </w:pPr>
    </w:lvl>
    <w:lvl w:ilvl="8" w:tplc="B28081B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24"/>
    <w:rsid w:val="00343A24"/>
    <w:rsid w:val="00390FC1"/>
    <w:rsid w:val="00B37E25"/>
    <w:rsid w:val="00BB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F3FB"/>
  <w15:docId w15:val="{D3A1BBF5-5F1E-4556-ABB9-99FCA1F3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chart" Target="charts/chart13.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ewcombsc.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chart" Target="charts/chart12.xml"/><Relationship Id="rId20" Type="http://schemas.openxmlformats.org/officeDocument/2006/relationships/header" Target="header4.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0DB-4AB2-AC43-B0681E7AA9BA}"/>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0DB-4AB2-AC43-B0681E7AA9B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0.67300000000000004</c:v>
                </c:pt>
                <c:pt idx="1">
                  <c:v>0.68700000000000006</c:v>
                </c:pt>
              </c:numCache>
            </c:numRef>
          </c:val>
          <c:extLst>
            <c:ext xmlns:c16="http://schemas.microsoft.com/office/drawing/2014/chart" uri="{C3380CC4-5D6E-409C-BE32-E72D297353CC}">
              <c16:uniqueId val="{00000004-30DB-4AB2-AC43-B0681E7AA9B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FF2-4DAD-A03B-8C00FEA02668}"/>
              </c:ext>
            </c:extLst>
          </c:dPt>
          <c:dPt>
            <c:idx val="1"/>
            <c:invertIfNegative val="0"/>
            <c:bubble3D val="0"/>
            <c:spPr>
              <a:solidFill>
                <a:srgbClr val="7030A0"/>
              </a:solidFill>
              <a:ln>
                <a:noFill/>
              </a:ln>
            </c:spPr>
            <c:extLst>
              <c:ext xmlns:c16="http://schemas.microsoft.com/office/drawing/2014/chart" uri="{C3380CC4-5D6E-409C-BE32-E72D297353CC}">
                <c16:uniqueId val="{00000003-3FF2-4DAD-A03B-8C00FEA0266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FF2-4DAD-A03B-8C00FEA0266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0.473717</c:v>
                </c:pt>
                <c:pt idx="1">
                  <c:v>0.42108600000000002</c:v>
                </c:pt>
                <c:pt idx="2">
                  <c:v>0.48077599999999998</c:v>
                </c:pt>
              </c:numCache>
            </c:numRef>
          </c:val>
          <c:extLst>
            <c:ext xmlns:c16="http://schemas.microsoft.com/office/drawing/2014/chart" uri="{C3380CC4-5D6E-409C-BE32-E72D297353CC}">
              <c16:uniqueId val="{00000006-3FF2-4DAD-A03B-8C00FEA0266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87A-45D6-9560-6FCD76C69E67}"/>
              </c:ext>
            </c:extLst>
          </c:dPt>
          <c:dPt>
            <c:idx val="1"/>
            <c:invertIfNegative val="0"/>
            <c:bubble3D val="0"/>
            <c:spPr>
              <a:solidFill>
                <a:srgbClr val="7030A0"/>
              </a:solidFill>
              <a:ln>
                <a:noFill/>
              </a:ln>
            </c:spPr>
            <c:extLst>
              <c:ext xmlns:c16="http://schemas.microsoft.com/office/drawing/2014/chart" uri="{C3380CC4-5D6E-409C-BE32-E72D297353CC}">
                <c16:uniqueId val="{00000003-687A-45D6-9560-6FCD76C69E6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87A-45D6-9560-6FCD76C69E6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0.493589</c:v>
                </c:pt>
                <c:pt idx="1">
                  <c:v>0.43307499999999999</c:v>
                </c:pt>
                <c:pt idx="2">
                  <c:v>0.486182</c:v>
                </c:pt>
              </c:numCache>
            </c:numRef>
          </c:val>
          <c:extLst>
            <c:ext xmlns:c16="http://schemas.microsoft.com/office/drawing/2014/chart" uri="{C3380CC4-5D6E-409C-BE32-E72D297353CC}">
              <c16:uniqueId val="{00000006-687A-45D6-9560-6FCD76C69E6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ED1-405D-A78B-BE0C5CC734B6}"/>
              </c:ext>
            </c:extLst>
          </c:dPt>
          <c:dPt>
            <c:idx val="1"/>
            <c:invertIfNegative val="0"/>
            <c:bubble3D val="0"/>
            <c:spPr>
              <a:solidFill>
                <a:srgbClr val="7030A0"/>
              </a:solidFill>
              <a:ln>
                <a:noFill/>
              </a:ln>
            </c:spPr>
            <c:extLst>
              <c:ext xmlns:c16="http://schemas.microsoft.com/office/drawing/2014/chart" uri="{C3380CC4-5D6E-409C-BE32-E72D297353CC}">
                <c16:uniqueId val="{00000003-DED1-405D-A78B-BE0C5CC734B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ED1-405D-A78B-BE0C5CC734B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50.735033000000001</c:v>
                </c:pt>
                <c:pt idx="1">
                  <c:v>32.255394000000003</c:v>
                </c:pt>
                <c:pt idx="2">
                  <c:v>27.712928999999999</c:v>
                </c:pt>
              </c:numCache>
            </c:numRef>
          </c:val>
          <c:extLst>
            <c:ext xmlns:c16="http://schemas.microsoft.com/office/drawing/2014/chart" uri="{C3380CC4-5D6E-409C-BE32-E72D297353CC}">
              <c16:uniqueId val="{00000006-DED1-405D-A78B-BE0C5CC734B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B56-4C6F-A734-1F3269E412BD}"/>
              </c:ext>
            </c:extLst>
          </c:dPt>
          <c:dPt>
            <c:idx val="1"/>
            <c:invertIfNegative val="0"/>
            <c:bubble3D val="0"/>
            <c:spPr>
              <a:solidFill>
                <a:srgbClr val="7030A0"/>
              </a:solidFill>
              <a:ln>
                <a:noFill/>
              </a:ln>
            </c:spPr>
            <c:extLst>
              <c:ext xmlns:c16="http://schemas.microsoft.com/office/drawing/2014/chart" uri="{C3380CC4-5D6E-409C-BE32-E72D297353CC}">
                <c16:uniqueId val="{00000003-2B56-4C6F-A734-1F3269E412B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B56-4C6F-A734-1F3269E412B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0.73699999999999999</c:v>
                </c:pt>
                <c:pt idx="1">
                  <c:v>0.72599999999999998</c:v>
                </c:pt>
                <c:pt idx="2">
                  <c:v>0.73099999999999998</c:v>
                </c:pt>
              </c:numCache>
            </c:numRef>
          </c:val>
          <c:extLst>
            <c:ext xmlns:c16="http://schemas.microsoft.com/office/drawing/2014/chart" uri="{C3380CC4-5D6E-409C-BE32-E72D297353CC}">
              <c16:uniqueId val="{00000006-2B56-4C6F-A734-1F3269E412B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FA0-4090-96C3-D485F97E34FB}"/>
              </c:ext>
            </c:extLst>
          </c:dPt>
          <c:dPt>
            <c:idx val="1"/>
            <c:invertIfNegative val="0"/>
            <c:bubble3D val="0"/>
            <c:spPr>
              <a:solidFill>
                <a:srgbClr val="7030A0"/>
              </a:solidFill>
              <a:ln>
                <a:noFill/>
              </a:ln>
            </c:spPr>
            <c:extLst>
              <c:ext xmlns:c16="http://schemas.microsoft.com/office/drawing/2014/chart" uri="{C3380CC4-5D6E-409C-BE32-E72D297353CC}">
                <c16:uniqueId val="{00000003-6FA0-4090-96C3-D485F97E34F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FA0-4090-96C3-D485F97E34F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0.80500000000000005</c:v>
                </c:pt>
                <c:pt idx="1">
                  <c:v>0.86399999999999999</c:v>
                </c:pt>
                <c:pt idx="2">
                  <c:v>0.9</c:v>
                </c:pt>
              </c:numCache>
            </c:numRef>
          </c:val>
          <c:extLst>
            <c:ext xmlns:c16="http://schemas.microsoft.com/office/drawing/2014/chart" uri="{C3380CC4-5D6E-409C-BE32-E72D297353CC}">
              <c16:uniqueId val="{00000006-6FA0-4090-96C3-D485F97E34F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D25-4E85-ACD5-D55E69DB17B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6D25-4E85-ACD5-D55E69DB17B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0.47099999999999997</c:v>
                </c:pt>
                <c:pt idx="1">
                  <c:v>0.52</c:v>
                </c:pt>
              </c:numCache>
            </c:numRef>
          </c:val>
          <c:extLst>
            <c:ext xmlns:c16="http://schemas.microsoft.com/office/drawing/2014/chart" uri="{C3380CC4-5D6E-409C-BE32-E72D297353CC}">
              <c16:uniqueId val="{00000004-6D25-4E85-ACD5-D55E69DB17B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A18-44E1-9BA5-971BE914943F}"/>
              </c:ext>
            </c:extLst>
          </c:dPt>
          <c:dPt>
            <c:idx val="1"/>
            <c:invertIfNegative val="0"/>
            <c:bubble3D val="0"/>
            <c:spPr>
              <a:solidFill>
                <a:srgbClr val="7030A0"/>
              </a:solidFill>
              <a:ln>
                <a:noFill/>
              </a:ln>
            </c:spPr>
            <c:extLst>
              <c:ext xmlns:c16="http://schemas.microsoft.com/office/drawing/2014/chart" uri="{C3380CC4-5D6E-409C-BE32-E72D297353CC}">
                <c16:uniqueId val="{00000003-9A18-44E1-9BA5-971BE914943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A18-44E1-9BA5-971BE914943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0.61599999999999999</c:v>
                </c:pt>
                <c:pt idx="1">
                  <c:v>0.61699999999999999</c:v>
                </c:pt>
                <c:pt idx="2">
                  <c:v>0.76300000000000001</c:v>
                </c:pt>
              </c:numCache>
            </c:numRef>
          </c:val>
          <c:extLst>
            <c:ext xmlns:c16="http://schemas.microsoft.com/office/drawing/2014/chart" uri="{C3380CC4-5D6E-409C-BE32-E72D297353CC}">
              <c16:uniqueId val="{00000006-9A18-44E1-9BA5-971BE914943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D28-4DB0-A692-B320010FD3BD}"/>
              </c:ext>
            </c:extLst>
          </c:dPt>
          <c:dPt>
            <c:idx val="1"/>
            <c:invertIfNegative val="0"/>
            <c:bubble3D val="0"/>
            <c:spPr>
              <a:solidFill>
                <a:srgbClr val="7030A0"/>
              </a:solidFill>
              <a:ln>
                <a:noFill/>
              </a:ln>
            </c:spPr>
            <c:extLst>
              <c:ext xmlns:c16="http://schemas.microsoft.com/office/drawing/2014/chart" uri="{C3380CC4-5D6E-409C-BE32-E72D297353CC}">
                <c16:uniqueId val="{00000003-3D28-4DB0-A692-B320010FD3B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D28-4DB0-A692-B320010FD3B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0.32300000000000001</c:v>
                </c:pt>
                <c:pt idx="1">
                  <c:v>0.51900000000000002</c:v>
                </c:pt>
                <c:pt idx="2">
                  <c:v>0.67400000000000004</c:v>
                </c:pt>
              </c:numCache>
            </c:numRef>
          </c:val>
          <c:extLst>
            <c:ext xmlns:c16="http://schemas.microsoft.com/office/drawing/2014/chart" uri="{C3380CC4-5D6E-409C-BE32-E72D297353CC}">
              <c16:uniqueId val="{00000006-3D28-4DB0-A692-B320010FD3B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658-458E-A599-3925AB7113A3}"/>
              </c:ext>
            </c:extLst>
          </c:dPt>
          <c:dPt>
            <c:idx val="1"/>
            <c:invertIfNegative val="0"/>
            <c:bubble3D val="0"/>
            <c:spPr>
              <a:solidFill>
                <a:srgbClr val="7030A0"/>
              </a:solidFill>
              <a:ln>
                <a:noFill/>
              </a:ln>
            </c:spPr>
            <c:extLst>
              <c:ext xmlns:c16="http://schemas.microsoft.com/office/drawing/2014/chart" uri="{C3380CC4-5D6E-409C-BE32-E72D297353CC}">
                <c16:uniqueId val="{00000003-D658-458E-A599-3925AB7113A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658-458E-A599-3925AB7113A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0.52100000000000002</c:v>
                </c:pt>
                <c:pt idx="1">
                  <c:v>0.41199999999999998</c:v>
                </c:pt>
                <c:pt idx="2">
                  <c:v>0.54600000000000004</c:v>
                </c:pt>
              </c:numCache>
            </c:numRef>
          </c:val>
          <c:extLst>
            <c:ext xmlns:c16="http://schemas.microsoft.com/office/drawing/2014/chart" uri="{C3380CC4-5D6E-409C-BE32-E72D297353CC}">
              <c16:uniqueId val="{00000006-D658-458E-A599-3925AB7113A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138-4532-AE25-D23E50280F6B}"/>
              </c:ext>
            </c:extLst>
          </c:dPt>
          <c:dPt>
            <c:idx val="1"/>
            <c:invertIfNegative val="0"/>
            <c:bubble3D val="0"/>
            <c:spPr>
              <a:solidFill>
                <a:srgbClr val="7030A0"/>
              </a:solidFill>
              <a:ln>
                <a:noFill/>
              </a:ln>
            </c:spPr>
            <c:extLst>
              <c:ext xmlns:c16="http://schemas.microsoft.com/office/drawing/2014/chart" uri="{C3380CC4-5D6E-409C-BE32-E72D297353CC}">
                <c16:uniqueId val="{00000003-B138-4532-AE25-D23E50280F6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138-4532-AE25-D23E50280F6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0.34699999999999998</c:v>
                </c:pt>
                <c:pt idx="1">
                  <c:v>0.34</c:v>
                </c:pt>
                <c:pt idx="2">
                  <c:v>0.47199999999999998</c:v>
                </c:pt>
              </c:numCache>
            </c:numRef>
          </c:val>
          <c:extLst>
            <c:ext xmlns:c16="http://schemas.microsoft.com/office/drawing/2014/chart" uri="{C3380CC4-5D6E-409C-BE32-E72D297353CC}">
              <c16:uniqueId val="{00000006-B138-4532-AE25-D23E50280F6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84A-41D2-97F5-604E8285F774}"/>
              </c:ext>
            </c:extLst>
          </c:dPt>
          <c:dPt>
            <c:idx val="1"/>
            <c:invertIfNegative val="0"/>
            <c:bubble3D val="0"/>
            <c:spPr>
              <a:solidFill>
                <a:srgbClr val="7030A0"/>
              </a:solidFill>
              <a:ln>
                <a:noFill/>
              </a:ln>
            </c:spPr>
            <c:extLst>
              <c:ext xmlns:c16="http://schemas.microsoft.com/office/drawing/2014/chart" uri="{C3380CC4-5D6E-409C-BE32-E72D297353CC}">
                <c16:uniqueId val="{00000003-E84A-41D2-97F5-604E8285F77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84A-41D2-97F5-604E8285F77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0.40400000000000003</c:v>
                </c:pt>
                <c:pt idx="1">
                  <c:v>0.373</c:v>
                </c:pt>
                <c:pt idx="2">
                  <c:v>0.52500000000000002</c:v>
                </c:pt>
              </c:numCache>
            </c:numRef>
          </c:val>
          <c:extLst>
            <c:ext xmlns:c16="http://schemas.microsoft.com/office/drawing/2014/chart" uri="{C3380CC4-5D6E-409C-BE32-E72D297353CC}">
              <c16:uniqueId val="{00000006-E84A-41D2-97F5-604E8285F77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784-4AE4-BAF5-AB01F2116B1E}"/>
              </c:ext>
            </c:extLst>
          </c:dPt>
          <c:dPt>
            <c:idx val="1"/>
            <c:invertIfNegative val="0"/>
            <c:bubble3D val="0"/>
            <c:spPr>
              <a:solidFill>
                <a:srgbClr val="7030A0"/>
              </a:solidFill>
              <a:ln>
                <a:noFill/>
              </a:ln>
            </c:spPr>
            <c:extLst>
              <c:ext xmlns:c16="http://schemas.microsoft.com/office/drawing/2014/chart" uri="{C3380CC4-5D6E-409C-BE32-E72D297353CC}">
                <c16:uniqueId val="{00000003-6784-4AE4-BAF5-AB01F2116B1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784-4AE4-BAF5-AB01F2116B1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0.378</c:v>
                </c:pt>
                <c:pt idx="1">
                  <c:v>0.28999999999999998</c:v>
                </c:pt>
                <c:pt idx="2">
                  <c:v>0.44700000000000001</c:v>
                </c:pt>
              </c:numCache>
            </c:numRef>
          </c:val>
          <c:extLst>
            <c:ext xmlns:c16="http://schemas.microsoft.com/office/drawing/2014/chart" uri="{C3380CC4-5D6E-409C-BE32-E72D297353CC}">
              <c16:uniqueId val="{00000006-6784-4AE4-BAF5-AB01F2116B1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9DD-4311-B0D2-F6E88EBF4905}"/>
              </c:ext>
            </c:extLst>
          </c:dPt>
          <c:dPt>
            <c:idx val="1"/>
            <c:invertIfNegative val="0"/>
            <c:bubble3D val="0"/>
            <c:spPr>
              <a:solidFill>
                <a:srgbClr val="7030A0"/>
              </a:solidFill>
              <a:ln>
                <a:noFill/>
              </a:ln>
            </c:spPr>
            <c:extLst>
              <c:ext xmlns:c16="http://schemas.microsoft.com/office/drawing/2014/chart" uri="{C3380CC4-5D6E-409C-BE32-E72D297353CC}">
                <c16:uniqueId val="{00000003-09DD-4311-B0D2-F6E88EBF490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9DD-4311-B0D2-F6E88EBF490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24.4</c:v>
                </c:pt>
                <c:pt idx="1">
                  <c:v>26.1</c:v>
                </c:pt>
                <c:pt idx="2">
                  <c:v>28.9</c:v>
                </c:pt>
              </c:numCache>
            </c:numRef>
          </c:val>
          <c:extLst>
            <c:ext xmlns:c16="http://schemas.microsoft.com/office/drawing/2014/chart" uri="{C3380CC4-5D6E-409C-BE32-E72D297353CC}">
              <c16:uniqueId val="{00000006-09DD-4311-B0D2-F6E88EBF49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Melissa Wray</cp:lastModifiedBy>
  <cp:revision>2</cp:revision>
  <dcterms:created xsi:type="dcterms:W3CDTF">2023-06-06T22:39:00Z</dcterms:created>
  <dcterms:modified xsi:type="dcterms:W3CDTF">2023-06-06T22:39:00Z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